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2CF59997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CC9CC94">
      <w:pPr>
        <w:spacing w:line="360" w:lineRule="auto"/>
        <w:jc w:val="both"/>
        <w:rPr>
          <w:rFonts w:hint="default" w:ascii="Calibri" w:hAnsi="Calibri" w:cs="Calibri"/>
          <w:color w:val="000000"/>
          <w:sz w:val="20"/>
          <w:szCs w:val="20"/>
          <w:lang w:val="pt-BR"/>
        </w:rPr>
      </w:pPr>
      <w:r>
        <w:rPr>
          <w:rFonts w:hint="default" w:ascii="Calibri" w:hAnsi="Calibri" w:cs="Calibri"/>
          <w:color w:val="000000"/>
          <w:sz w:val="20"/>
          <w:szCs w:val="20"/>
        </w:rPr>
        <w:t>Trata-se de contratação de empresa(s) do ramo pertinente para aquisição</w:t>
      </w:r>
      <w:r>
        <w:rPr>
          <w:rFonts w:hint="default" w:ascii="Calibri" w:hAnsi="Calibri" w:cs="Calibri"/>
          <w:color w:val="000000"/>
          <w:sz w:val="20"/>
          <w:szCs w:val="20"/>
          <w:lang w:val="pt-BR"/>
        </w:rPr>
        <w:t xml:space="preserve"> e conserto de móveis.</w:t>
      </w:r>
    </w:p>
    <w:p w14:paraId="3E9FFA8E">
      <w:pPr>
        <w:spacing w:line="360" w:lineRule="auto"/>
        <w:jc w:val="both"/>
        <w:rPr>
          <w:rFonts w:hint="default" w:ascii="Calibri" w:hAnsi="Calibri" w:eastAsia="Calibri" w:cs="Calibri"/>
          <w:b/>
          <w:bCs/>
          <w:sz w:val="20"/>
          <w:szCs w:val="20"/>
          <w:lang w:val="pt-BR" w:eastAsia="pt-BR" w:bidi="ar-SA"/>
        </w:rPr>
      </w:pPr>
    </w:p>
    <w:tbl>
      <w:tblPr>
        <w:tblStyle w:val="3"/>
        <w:tblpPr w:leftFromText="180" w:rightFromText="180" w:vertAnchor="text" w:horzAnchor="page" w:tblpXSpec="center" w:tblpY="208"/>
        <w:tblOverlap w:val="never"/>
        <w:tblW w:w="78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2891"/>
        <w:gridCol w:w="1252"/>
        <w:gridCol w:w="1583"/>
        <w:gridCol w:w="1531"/>
      </w:tblGrid>
      <w:tr w14:paraId="0B5EEF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7868" w:type="dxa"/>
            <w:gridSpan w:val="5"/>
            <w:noWrap w:val="0"/>
            <w:vAlign w:val="top"/>
          </w:tcPr>
          <w:p w14:paraId="7B731186">
            <w:pPr>
              <w:pStyle w:val="6"/>
              <w:keepNext w:val="0"/>
              <w:keepLines w:val="0"/>
              <w:widowControl/>
              <w:suppressLineNumbers w:val="0"/>
              <w:jc w:val="left"/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  <w:lang w:val="pt-BR"/>
              </w:rPr>
              <w:t>1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: </w:t>
            </w:r>
            <w:r>
              <w:rPr>
                <w:rFonts w:hint="default" w:ascii="Calibri" w:hAnsi="Calibri" w:cs="Calibri"/>
                <w:sz w:val="20"/>
                <w:szCs w:val="20"/>
                <w:lang w:val="pt-BR"/>
              </w:rPr>
              <w:t>Móveis para a Secretaria de Saúde e Saneamento.</w:t>
            </w:r>
          </w:p>
        </w:tc>
      </w:tr>
      <w:tr w14:paraId="27AC0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611" w:type="dxa"/>
            <w:noWrap w:val="0"/>
            <w:vAlign w:val="top"/>
          </w:tcPr>
          <w:p w14:paraId="71DA1AC1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2891" w:type="dxa"/>
            <w:noWrap w:val="0"/>
            <w:vAlign w:val="top"/>
          </w:tcPr>
          <w:p w14:paraId="33B13F7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52" w:type="dxa"/>
            <w:noWrap w:val="0"/>
            <w:vAlign w:val="top"/>
          </w:tcPr>
          <w:p w14:paraId="75B891F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  <w:tc>
          <w:tcPr>
            <w:tcW w:w="1583" w:type="dxa"/>
            <w:noWrap w:val="0"/>
            <w:vAlign w:val="top"/>
          </w:tcPr>
          <w:p w14:paraId="222ED74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Valor unitário</w:t>
            </w:r>
          </w:p>
        </w:tc>
        <w:tc>
          <w:tcPr>
            <w:tcW w:w="1531" w:type="dxa"/>
            <w:noWrap w:val="0"/>
            <w:vAlign w:val="top"/>
          </w:tcPr>
          <w:p w14:paraId="38B6B17A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Valor total</w:t>
            </w:r>
          </w:p>
        </w:tc>
      </w:tr>
      <w:tr w14:paraId="181788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11" w:type="dxa"/>
            <w:noWrap w:val="0"/>
            <w:vAlign w:val="center"/>
          </w:tcPr>
          <w:p w14:paraId="1A4440DB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2891" w:type="dxa"/>
            <w:noWrap w:val="0"/>
            <w:vAlign w:val="center"/>
          </w:tcPr>
          <w:p w14:paraId="1581BCEB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Cozinha veneto medindo 1,20m</w:t>
            </w:r>
          </w:p>
          <w:p w14:paraId="40070AA9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Cor castanho/chumbo</w:t>
            </w:r>
          </w:p>
        </w:tc>
        <w:tc>
          <w:tcPr>
            <w:tcW w:w="1252" w:type="dxa"/>
            <w:noWrap w:val="0"/>
            <w:vAlign w:val="center"/>
          </w:tcPr>
          <w:p w14:paraId="25CE89EE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</w:t>
            </w: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1</w:t>
            </w: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un</w:t>
            </w:r>
          </w:p>
        </w:tc>
        <w:tc>
          <w:tcPr>
            <w:tcW w:w="1583" w:type="dxa"/>
            <w:noWrap w:val="0"/>
            <w:vAlign w:val="center"/>
          </w:tcPr>
          <w:p w14:paraId="6A6ACA4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405DE4FC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7A35C6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11" w:type="dxa"/>
            <w:noWrap w:val="0"/>
            <w:vAlign w:val="center"/>
          </w:tcPr>
          <w:p w14:paraId="34401B00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2891" w:type="dxa"/>
            <w:noWrap w:val="0"/>
            <w:vAlign w:val="center"/>
          </w:tcPr>
          <w:p w14:paraId="7A2C8AB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Pia Cuba em inox 1,20</w:t>
            </w:r>
          </w:p>
        </w:tc>
        <w:tc>
          <w:tcPr>
            <w:tcW w:w="1252" w:type="dxa"/>
            <w:noWrap w:val="0"/>
            <w:vAlign w:val="center"/>
          </w:tcPr>
          <w:p w14:paraId="1104219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01</w:t>
            </w: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</w:t>
            </w: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un</w:t>
            </w:r>
          </w:p>
        </w:tc>
        <w:tc>
          <w:tcPr>
            <w:tcW w:w="1583" w:type="dxa"/>
            <w:noWrap w:val="0"/>
            <w:vAlign w:val="center"/>
          </w:tcPr>
          <w:p w14:paraId="624316E0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7B2042B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609CE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7868" w:type="dxa"/>
            <w:gridSpan w:val="5"/>
            <w:noWrap w:val="0"/>
            <w:vAlign w:val="center"/>
          </w:tcPr>
          <w:p w14:paraId="6AE682EA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bCs/>
                <w:spacing w:val="0"/>
                <w:sz w:val="20"/>
                <w:szCs w:val="20"/>
                <w:lang w:val="pt-BR" w:eastAsia="zh-CN"/>
              </w:rPr>
              <w:t xml:space="preserve">                                                                                 TOTAL GERAL</w:t>
            </w:r>
          </w:p>
        </w:tc>
      </w:tr>
    </w:tbl>
    <w:p w14:paraId="69DE91C0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170F94D">
      <w:pPr>
        <w:pStyle w:val="11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5E845580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48F5AD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5632E79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12C3345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5BC6633">
      <w:pPr>
        <w:spacing w:line="360" w:lineRule="auto"/>
        <w:ind w:right="118"/>
        <w:jc w:val="both"/>
        <w:rPr>
          <w:rFonts w:hint="default" w:cs="Calibri"/>
          <w:lang w:val="pt-BR" w:eastAsia="pt-BR"/>
        </w:rPr>
      </w:pPr>
    </w:p>
    <w:p w14:paraId="38403F50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D8D7F27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E6B96F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tbl>
      <w:tblPr>
        <w:tblStyle w:val="3"/>
        <w:tblpPr w:leftFromText="180" w:rightFromText="180" w:vertAnchor="text" w:horzAnchor="page" w:tblpXSpec="center" w:tblpY="208"/>
        <w:tblOverlap w:val="never"/>
        <w:tblW w:w="78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1"/>
        <w:gridCol w:w="2891"/>
        <w:gridCol w:w="1252"/>
        <w:gridCol w:w="1583"/>
        <w:gridCol w:w="1531"/>
      </w:tblGrid>
      <w:tr w14:paraId="28E6B6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7868" w:type="dxa"/>
            <w:gridSpan w:val="5"/>
            <w:noWrap w:val="0"/>
            <w:vAlign w:val="top"/>
          </w:tcPr>
          <w:p w14:paraId="0BF899A2">
            <w:pPr>
              <w:pStyle w:val="6"/>
              <w:keepNext w:val="0"/>
              <w:keepLines w:val="0"/>
              <w:widowControl/>
              <w:suppressLineNumbers w:val="0"/>
              <w:jc w:val="left"/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LOTE 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  <w:lang w:val="pt-BR"/>
              </w:rPr>
              <w:t>2</w:t>
            </w:r>
            <w:r>
              <w:rPr>
                <w:rFonts w:hint="default" w:ascii="Calibri" w:hAnsi="Calibri" w:cs="Calibri"/>
                <w:b/>
                <w:bCs/>
                <w:color w:val="000000"/>
                <w:sz w:val="20"/>
                <w:szCs w:val="20"/>
              </w:rPr>
              <w:t xml:space="preserve">: </w:t>
            </w:r>
            <w:r>
              <w:rPr>
                <w:rFonts w:hint="default" w:ascii="Calibri" w:hAnsi="Calibri" w:cs="Calibri"/>
                <w:sz w:val="20"/>
                <w:szCs w:val="20"/>
                <w:highlight w:val="none"/>
                <w:lang w:val="pt-BR"/>
              </w:rPr>
              <w:t>Móveis para Secretaria Municipal de Educação, Cultura e Desporto.</w:t>
            </w:r>
          </w:p>
        </w:tc>
      </w:tr>
      <w:tr w14:paraId="3647B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  <w:jc w:val="center"/>
        </w:trPr>
        <w:tc>
          <w:tcPr>
            <w:tcW w:w="611" w:type="dxa"/>
            <w:noWrap w:val="0"/>
            <w:vAlign w:val="top"/>
          </w:tcPr>
          <w:p w14:paraId="6300E74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2891" w:type="dxa"/>
            <w:noWrap w:val="0"/>
            <w:vAlign w:val="top"/>
          </w:tcPr>
          <w:p w14:paraId="4E860DE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Objeto</w:t>
            </w:r>
          </w:p>
        </w:tc>
        <w:tc>
          <w:tcPr>
            <w:tcW w:w="1252" w:type="dxa"/>
            <w:noWrap w:val="0"/>
            <w:vAlign w:val="top"/>
          </w:tcPr>
          <w:p w14:paraId="778D9E7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  <w:tc>
          <w:tcPr>
            <w:tcW w:w="1583" w:type="dxa"/>
            <w:noWrap w:val="0"/>
            <w:vAlign w:val="top"/>
          </w:tcPr>
          <w:p w14:paraId="59D305F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Valor unitário</w:t>
            </w:r>
          </w:p>
        </w:tc>
        <w:tc>
          <w:tcPr>
            <w:tcW w:w="1531" w:type="dxa"/>
            <w:noWrap w:val="0"/>
            <w:vAlign w:val="top"/>
          </w:tcPr>
          <w:p w14:paraId="7A02522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="Calibri" w:hAnsi="Calibri" w:eastAsia="Times New Roman" w:cs="Calibr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spacing w:val="0"/>
                <w:sz w:val="20"/>
                <w:szCs w:val="20"/>
                <w:lang w:val="pt-BR" w:eastAsia="zh-CN"/>
              </w:rPr>
              <w:t>Valor total</w:t>
            </w:r>
          </w:p>
        </w:tc>
      </w:tr>
      <w:tr w14:paraId="79F96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611" w:type="dxa"/>
            <w:noWrap w:val="0"/>
            <w:vAlign w:val="center"/>
          </w:tcPr>
          <w:p w14:paraId="42F7CFC9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01</w:t>
            </w:r>
          </w:p>
        </w:tc>
        <w:tc>
          <w:tcPr>
            <w:tcW w:w="2891" w:type="dxa"/>
            <w:noWrap w:val="0"/>
            <w:vAlign w:val="center"/>
          </w:tcPr>
          <w:p w14:paraId="216746B6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Balcão em mdf branco tx medindo1,98cm/86cm/51cm</w:t>
            </w:r>
          </w:p>
        </w:tc>
        <w:tc>
          <w:tcPr>
            <w:tcW w:w="1252" w:type="dxa"/>
            <w:noWrap w:val="0"/>
            <w:vAlign w:val="center"/>
          </w:tcPr>
          <w:p w14:paraId="203DF7D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>0</w:t>
            </w: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1</w:t>
            </w: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un</w:t>
            </w:r>
          </w:p>
        </w:tc>
        <w:tc>
          <w:tcPr>
            <w:tcW w:w="1583" w:type="dxa"/>
            <w:noWrap w:val="0"/>
            <w:vAlign w:val="center"/>
          </w:tcPr>
          <w:p w14:paraId="660E0A26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3A5EA0B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62194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11" w:type="dxa"/>
            <w:noWrap w:val="0"/>
            <w:vAlign w:val="center"/>
          </w:tcPr>
          <w:p w14:paraId="6313BA2C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eastAsia="zh-CN"/>
              </w:rPr>
              <w:t>02</w:t>
            </w:r>
          </w:p>
        </w:tc>
        <w:tc>
          <w:tcPr>
            <w:tcW w:w="2891" w:type="dxa"/>
            <w:shd w:val="clear" w:color="auto" w:fill="auto"/>
            <w:noWrap w:val="0"/>
            <w:vAlign w:val="center"/>
          </w:tcPr>
          <w:p w14:paraId="7740D550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Balcão em mdf branco tx medindo 68cm/86cm/51cm</w:t>
            </w:r>
          </w:p>
        </w:tc>
        <w:tc>
          <w:tcPr>
            <w:tcW w:w="1252" w:type="dxa"/>
            <w:noWrap w:val="0"/>
            <w:vAlign w:val="center"/>
          </w:tcPr>
          <w:p w14:paraId="4A11DA2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01</w:t>
            </w:r>
            <w:r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  <w:t xml:space="preserve"> </w:t>
            </w: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un</w:t>
            </w:r>
          </w:p>
        </w:tc>
        <w:tc>
          <w:tcPr>
            <w:tcW w:w="1583" w:type="dxa"/>
            <w:noWrap w:val="0"/>
            <w:vAlign w:val="center"/>
          </w:tcPr>
          <w:p w14:paraId="0E52CAD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116A76B9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0D8D7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11" w:type="dxa"/>
            <w:noWrap w:val="0"/>
            <w:vAlign w:val="center"/>
          </w:tcPr>
          <w:p w14:paraId="06C9A827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03</w:t>
            </w:r>
          </w:p>
        </w:tc>
        <w:tc>
          <w:tcPr>
            <w:tcW w:w="2891" w:type="dxa"/>
            <w:shd w:val="clear" w:color="auto" w:fill="auto"/>
            <w:noWrap w:val="0"/>
            <w:vAlign w:val="center"/>
          </w:tcPr>
          <w:p w14:paraId="5A43898A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Porta de armário branco tx</w:t>
            </w:r>
          </w:p>
          <w:p w14:paraId="30A8D8E5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70 cm de largura x 70 cm de altura</w:t>
            </w:r>
          </w:p>
        </w:tc>
        <w:tc>
          <w:tcPr>
            <w:tcW w:w="1252" w:type="dxa"/>
            <w:noWrap w:val="0"/>
            <w:vAlign w:val="center"/>
          </w:tcPr>
          <w:p w14:paraId="56B040FD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02 un</w:t>
            </w:r>
          </w:p>
        </w:tc>
        <w:tc>
          <w:tcPr>
            <w:tcW w:w="1583" w:type="dxa"/>
            <w:noWrap w:val="0"/>
            <w:vAlign w:val="center"/>
          </w:tcPr>
          <w:p w14:paraId="30F73E35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7D9063C7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231482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11" w:type="dxa"/>
            <w:noWrap w:val="0"/>
            <w:vAlign w:val="center"/>
          </w:tcPr>
          <w:p w14:paraId="7DF98702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04</w:t>
            </w:r>
          </w:p>
        </w:tc>
        <w:tc>
          <w:tcPr>
            <w:tcW w:w="2891" w:type="dxa"/>
            <w:shd w:val="clear" w:color="auto" w:fill="auto"/>
            <w:noWrap w:val="0"/>
            <w:vAlign w:val="center"/>
          </w:tcPr>
          <w:p w14:paraId="4D9330A1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  <w:t>Armário para dispensa 180 cm de comprimento x240 cm de altura x 45 cm de profundidad</w:t>
            </w:r>
            <w:bookmarkStart w:id="0" w:name="_GoBack"/>
            <w:bookmarkEnd w:id="0"/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 w:bidi="ar-SA"/>
              </w:rPr>
              <w:t>e em MDF branco TX</w:t>
            </w:r>
          </w:p>
        </w:tc>
        <w:tc>
          <w:tcPr>
            <w:tcW w:w="1252" w:type="dxa"/>
            <w:noWrap w:val="0"/>
            <w:vAlign w:val="center"/>
          </w:tcPr>
          <w:p w14:paraId="2FDECE41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01 un</w:t>
            </w:r>
          </w:p>
        </w:tc>
        <w:tc>
          <w:tcPr>
            <w:tcW w:w="1583" w:type="dxa"/>
            <w:noWrap w:val="0"/>
            <w:vAlign w:val="center"/>
          </w:tcPr>
          <w:p w14:paraId="09466B82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79CB5E3F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03A8C4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611" w:type="dxa"/>
            <w:noWrap w:val="0"/>
            <w:vAlign w:val="center"/>
          </w:tcPr>
          <w:p w14:paraId="7B270B2C">
            <w:pPr>
              <w:jc w:val="center"/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05</w:t>
            </w:r>
          </w:p>
        </w:tc>
        <w:tc>
          <w:tcPr>
            <w:tcW w:w="2891" w:type="dxa"/>
            <w:noWrap w:val="0"/>
            <w:vAlign w:val="center"/>
          </w:tcPr>
          <w:p w14:paraId="4C411F63">
            <w:pPr>
              <w:textAlignment w:val="center"/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0"/>
                <w:lang w:val="pt-BR" w:eastAsia="zh-CN"/>
              </w:rPr>
              <w:t>Conserto e troca de lugar de estrutura no ginásio</w:t>
            </w:r>
          </w:p>
        </w:tc>
        <w:tc>
          <w:tcPr>
            <w:tcW w:w="1252" w:type="dxa"/>
            <w:noWrap w:val="0"/>
            <w:vAlign w:val="center"/>
          </w:tcPr>
          <w:p w14:paraId="31E76CE3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spacing w:val="0"/>
                <w:sz w:val="20"/>
                <w:szCs w:val="20"/>
                <w:lang w:val="pt-BR" w:eastAsia="zh-CN"/>
              </w:rPr>
              <w:t>01 UST</w:t>
            </w:r>
          </w:p>
        </w:tc>
        <w:tc>
          <w:tcPr>
            <w:tcW w:w="1583" w:type="dxa"/>
            <w:noWrap w:val="0"/>
            <w:vAlign w:val="center"/>
          </w:tcPr>
          <w:p w14:paraId="043262F4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  <w:tc>
          <w:tcPr>
            <w:tcW w:w="1531" w:type="dxa"/>
            <w:noWrap w:val="0"/>
            <w:vAlign w:val="center"/>
          </w:tcPr>
          <w:p w14:paraId="0827748B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</w:p>
        </w:tc>
      </w:tr>
      <w:tr w14:paraId="13DE8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7868" w:type="dxa"/>
            <w:gridSpan w:val="5"/>
            <w:noWrap w:val="0"/>
            <w:vAlign w:val="center"/>
          </w:tcPr>
          <w:p w14:paraId="61BED9C8">
            <w:pPr>
              <w:pStyle w:val="11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="Calibri" w:hAnsi="Calibri" w:eastAsia="Times New Roman" w:cs="Calibr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eastAsia="Times New Roman" w:cs="Calibri"/>
                <w:b/>
                <w:bCs/>
                <w:spacing w:val="0"/>
                <w:sz w:val="20"/>
                <w:szCs w:val="20"/>
                <w:lang w:val="pt-BR" w:eastAsia="zh-CN"/>
              </w:rPr>
              <w:t xml:space="preserve">                                                                                 TOTAL GERAL</w:t>
            </w:r>
          </w:p>
        </w:tc>
      </w:tr>
    </w:tbl>
    <w:p w14:paraId="0FFDA51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26FA247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059211E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57EDF5C9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193FEE53">
      <w:pPr>
        <w:spacing w:line="360" w:lineRule="auto"/>
        <w:jc w:val="both"/>
        <w:rPr>
          <w:rFonts w:hint="default" w:ascii="Calibri" w:hAnsi="Calibri" w:eastAsia="Calibri" w:cs="Calibri"/>
          <w:sz w:val="20"/>
          <w:szCs w:val="20"/>
          <w:lang w:val="pt-BR" w:eastAsia="zh-CN" w:bidi="ar-SA"/>
        </w:rPr>
      </w:pPr>
    </w:p>
    <w:p w14:paraId="6EC2F105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7F6CDB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10C0F9F">
      <w:pPr>
        <w:spacing w:line="360" w:lineRule="auto"/>
        <w:ind w:right="118"/>
        <w:jc w:val="both"/>
        <w:rPr>
          <w:rFonts w:hint="default" w:cstheme="minorHAnsi"/>
          <w:lang w:val="en-US" w:eastAsia="pt-BR"/>
        </w:rPr>
      </w:pPr>
    </w:p>
    <w:p w14:paraId="6522B18B">
      <w:pPr>
        <w:spacing w:line="360" w:lineRule="auto"/>
        <w:ind w:right="118"/>
        <w:jc w:val="left"/>
        <w:rPr>
          <w:rFonts w:hint="default" w:cstheme="minorHAnsi"/>
          <w:b/>
          <w:bCs/>
          <w:lang w:val="en-US" w:eastAsia="pt-BR"/>
        </w:rPr>
      </w:pPr>
    </w:p>
    <w:p w14:paraId="5532D76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23FFDD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1E0696E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1D1994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3C84982A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6F3E9D93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226BD9B6">
      <w:pPr>
        <w:spacing w:line="360" w:lineRule="auto"/>
        <w:ind w:right="118"/>
        <w:jc w:val="center"/>
        <w:rPr>
          <w:rFonts w:hint="default" w:cstheme="minorHAnsi"/>
          <w:lang w:val="en-US" w:eastAsia="pt-BR"/>
        </w:rPr>
      </w:pPr>
      <w:r>
        <w:rPr>
          <w:rFonts w:hint="default" w:cstheme="minorHAnsi"/>
          <w:lang w:val="pt-BR" w:eastAsia="pt-BR"/>
        </w:rPr>
        <w:t>SOLICITAÇÃO DE ORÇAMENT</w:t>
      </w:r>
      <w:r>
        <w:rPr>
          <w:rFonts w:hint="default" w:cstheme="minorHAnsi"/>
          <w:lang w:val="en-US" w:eastAsia="pt-BR"/>
        </w:rPr>
        <w:t>O</w:t>
      </w:r>
    </w:p>
    <w:p w14:paraId="79A9C67F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24844482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462370C6">
      <w:pPr>
        <w:ind w:right="118"/>
        <w:jc w:val="both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8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54C5A2F"/>
    <w:rsid w:val="06956512"/>
    <w:rsid w:val="07154EFD"/>
    <w:rsid w:val="077737FA"/>
    <w:rsid w:val="0924660B"/>
    <w:rsid w:val="09EF6907"/>
    <w:rsid w:val="0A2D5B05"/>
    <w:rsid w:val="0F4021B3"/>
    <w:rsid w:val="10392CBF"/>
    <w:rsid w:val="10AC3EE9"/>
    <w:rsid w:val="11134B92"/>
    <w:rsid w:val="131B596C"/>
    <w:rsid w:val="152F459C"/>
    <w:rsid w:val="159878FD"/>
    <w:rsid w:val="159C6888"/>
    <w:rsid w:val="169519A6"/>
    <w:rsid w:val="17567534"/>
    <w:rsid w:val="17A5387C"/>
    <w:rsid w:val="17F875F6"/>
    <w:rsid w:val="19016592"/>
    <w:rsid w:val="1A0B0B74"/>
    <w:rsid w:val="1E1C295C"/>
    <w:rsid w:val="1EFE1642"/>
    <w:rsid w:val="208E5E88"/>
    <w:rsid w:val="212A4974"/>
    <w:rsid w:val="25126342"/>
    <w:rsid w:val="26481DC2"/>
    <w:rsid w:val="26D8525E"/>
    <w:rsid w:val="273E3C79"/>
    <w:rsid w:val="29733E33"/>
    <w:rsid w:val="2A2E2602"/>
    <w:rsid w:val="2AB51EB1"/>
    <w:rsid w:val="2CB70D30"/>
    <w:rsid w:val="2CC05287"/>
    <w:rsid w:val="2DD10DEF"/>
    <w:rsid w:val="2E632712"/>
    <w:rsid w:val="2F260115"/>
    <w:rsid w:val="2F5D35C4"/>
    <w:rsid w:val="306D6054"/>
    <w:rsid w:val="313A1850"/>
    <w:rsid w:val="318F2A4E"/>
    <w:rsid w:val="32CF23D1"/>
    <w:rsid w:val="3389284D"/>
    <w:rsid w:val="33B77665"/>
    <w:rsid w:val="34600482"/>
    <w:rsid w:val="365D26DA"/>
    <w:rsid w:val="371753A8"/>
    <w:rsid w:val="38821DE4"/>
    <w:rsid w:val="3A1D402E"/>
    <w:rsid w:val="3A4C0657"/>
    <w:rsid w:val="3B1E15E2"/>
    <w:rsid w:val="3C653583"/>
    <w:rsid w:val="3CAC66AB"/>
    <w:rsid w:val="3E17768C"/>
    <w:rsid w:val="3E19763A"/>
    <w:rsid w:val="3E780031"/>
    <w:rsid w:val="41777499"/>
    <w:rsid w:val="42A25246"/>
    <w:rsid w:val="42C30598"/>
    <w:rsid w:val="42F843C2"/>
    <w:rsid w:val="43771BC5"/>
    <w:rsid w:val="466F1D1A"/>
    <w:rsid w:val="46EF2A0F"/>
    <w:rsid w:val="47797AF2"/>
    <w:rsid w:val="48447C3D"/>
    <w:rsid w:val="4B90404C"/>
    <w:rsid w:val="4C0B7082"/>
    <w:rsid w:val="4DF318B0"/>
    <w:rsid w:val="4F1C1AE7"/>
    <w:rsid w:val="56DA5E7D"/>
    <w:rsid w:val="580759F7"/>
    <w:rsid w:val="589B4B7E"/>
    <w:rsid w:val="58B54896"/>
    <w:rsid w:val="59AB458E"/>
    <w:rsid w:val="59DC0DEF"/>
    <w:rsid w:val="5A5D40A8"/>
    <w:rsid w:val="5EC46CD8"/>
    <w:rsid w:val="5FB348F8"/>
    <w:rsid w:val="5FC767A1"/>
    <w:rsid w:val="61545326"/>
    <w:rsid w:val="619C099C"/>
    <w:rsid w:val="62982D98"/>
    <w:rsid w:val="631928C8"/>
    <w:rsid w:val="634715F3"/>
    <w:rsid w:val="63624DE9"/>
    <w:rsid w:val="64181631"/>
    <w:rsid w:val="645E4095"/>
    <w:rsid w:val="64A6641F"/>
    <w:rsid w:val="64C16244"/>
    <w:rsid w:val="69451944"/>
    <w:rsid w:val="6A187115"/>
    <w:rsid w:val="6B5F040A"/>
    <w:rsid w:val="6BF73D5E"/>
    <w:rsid w:val="6CBB4CE3"/>
    <w:rsid w:val="6FC20680"/>
    <w:rsid w:val="71A24F43"/>
    <w:rsid w:val="71CD285F"/>
    <w:rsid w:val="721F002B"/>
    <w:rsid w:val="72E61C05"/>
    <w:rsid w:val="76616C91"/>
    <w:rsid w:val="766765CC"/>
    <w:rsid w:val="76B8522B"/>
    <w:rsid w:val="775D2E6D"/>
    <w:rsid w:val="79841AA0"/>
    <w:rsid w:val="7AEC3280"/>
    <w:rsid w:val="7DB45E71"/>
    <w:rsid w:val="7DC4674C"/>
    <w:rsid w:val="7FC7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7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8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9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0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1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2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3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370</Words>
  <Characters>1912</Characters>
  <Lines>7</Lines>
  <Paragraphs>2</Paragraphs>
  <TotalTime>0</TotalTime>
  <ScaleCrop>false</ScaleCrop>
  <LinksUpToDate>false</LinksUpToDate>
  <CharactersWithSpaces>2169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2025-11-12T20:09:33Z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DD75885F830B41529D0962369E0A3343_13</vt:lpwstr>
  </property>
</Properties>
</file>