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F6201DB">
      <w:pPr>
        <w:ind w:right="118"/>
      </w:pPr>
    </w:p>
    <w:p w14:paraId="3EAA2F4B">
      <w:pPr>
        <w:ind w:right="118"/>
        <w:jc w:val="center"/>
        <w:rPr>
          <w:b/>
          <w:sz w:val="28"/>
          <w:szCs w:val="28"/>
          <w:u w:val="single"/>
        </w:rPr>
      </w:pPr>
      <w:r>
        <w:rPr>
          <w:b/>
          <w:sz w:val="28"/>
          <w:szCs w:val="28"/>
          <w:u w:val="single"/>
        </w:rPr>
        <w:t>Solicitação de propostas  comerciais.</w:t>
      </w:r>
    </w:p>
    <w:p w14:paraId="14A4DE41">
      <w:pPr>
        <w:ind w:right="118"/>
        <w:jc w:val="center"/>
        <w:rPr>
          <w:b/>
          <w:sz w:val="28"/>
          <w:szCs w:val="28"/>
          <w:u w:val="single"/>
        </w:rPr>
      </w:pPr>
    </w:p>
    <w:p w14:paraId="4B5B230C">
      <w:pPr>
        <w:ind w:right="118"/>
      </w:pPr>
    </w:p>
    <w:p w14:paraId="77EDF354">
      <w:pPr>
        <w:spacing w:line="360" w:lineRule="auto"/>
        <w:ind w:right="118"/>
        <w:jc w:val="both"/>
        <w:rPr>
          <w:rFonts w:cstheme="minorHAnsi"/>
        </w:rPr>
      </w:pPr>
    </w:p>
    <w:p w14:paraId="451589C3">
      <w:pPr>
        <w:spacing w:line="360" w:lineRule="auto"/>
        <w:ind w:right="118"/>
        <w:jc w:val="both"/>
        <w:rPr>
          <w:rFonts w:cstheme="minorHAnsi"/>
        </w:rPr>
      </w:pPr>
      <w:bookmarkStart w:id="0" w:name="_GoBack"/>
      <w:bookmarkEnd w:id="0"/>
      <w:r>
        <w:rPr>
          <w:rFonts w:cstheme="minorHAnsi"/>
        </w:rPr>
        <w:t>A Prefeitura de Tenente Portela/RS, no dever de se fazer cumprir o que estabelece o artigo 75, § 3º da lei Federal 14.133/2021,vem através deste informar a todos os eventuais interessados que estará recebendo de forma </w:t>
      </w:r>
      <w:r>
        <w:rPr>
          <w:rFonts w:cstheme="minorHAnsi"/>
          <w:b/>
          <w:bCs/>
        </w:rPr>
        <w:t>exclusivamente    presencial</w:t>
      </w:r>
      <w:r>
        <w:rPr>
          <w:rFonts w:cstheme="minorHAnsi"/>
        </w:rPr>
        <w:t>, nasede da Entidade, situada na Praça Tenente Portela, nº 23, Centro, Tenente Portela/RS, propostas comerciais, nos prazos estipulados, para aquisições/contratações conforme abaixo descrito.</w:t>
      </w:r>
    </w:p>
    <w:p w14:paraId="73C4876F">
      <w:pPr>
        <w:spacing w:line="360" w:lineRule="auto"/>
        <w:ind w:right="118"/>
        <w:rPr>
          <w:rFonts w:cstheme="minorHAnsi"/>
        </w:rPr>
      </w:pPr>
    </w:p>
    <w:p w14:paraId="2099BF7C">
      <w:pPr>
        <w:spacing w:line="360" w:lineRule="auto"/>
        <w:jc w:val="both"/>
        <w:rPr>
          <w:rFonts w:hint="default" w:ascii="Times New Roman" w:hAnsi="Times New Roman" w:cs="Times New Roman"/>
          <w:color w:val="auto"/>
          <w:sz w:val="20"/>
          <w:szCs w:val="20"/>
          <w:highlight w:val="none"/>
          <w:lang w:val="pt-BR"/>
        </w:rPr>
      </w:pPr>
      <w:r>
        <w:rPr>
          <w:rFonts w:asciiTheme="minorHAnsi" w:hAnsiTheme="minorHAnsi" w:eastAsiaTheme="minorEastAsia" w:cstheme="minorHAnsi"/>
          <w:spacing w:val="0"/>
          <w:sz w:val="20"/>
          <w:szCs w:val="20"/>
          <w:lang w:val="en-US" w:eastAsia="zh-CN" w:bidi="ar-SA"/>
        </w:rPr>
        <w:t>Trata-se d</w:t>
      </w:r>
      <w:r>
        <w:rPr>
          <w:rFonts w:hint="default" w:asciiTheme="minorHAnsi" w:hAnsiTheme="minorHAnsi" w:eastAsiaTheme="minorEastAsia" w:cstheme="minorHAnsi"/>
          <w:spacing w:val="0"/>
          <w:sz w:val="20"/>
          <w:szCs w:val="20"/>
          <w:lang w:val="pt-BR" w:eastAsia="zh-CN" w:bidi="ar-SA"/>
        </w:rPr>
        <w:t xml:space="preserve">a </w:t>
      </w:r>
      <w:r>
        <w:rPr>
          <w:rFonts w:hint="default" w:cstheme="minorHAnsi"/>
          <w:spacing w:val="0"/>
          <w:sz w:val="20"/>
          <w:szCs w:val="20"/>
          <w:lang w:val="pt-BR" w:eastAsia="zh-CN" w:bidi="ar-SA"/>
        </w:rPr>
        <w:t>contratação de empresa especializada em produção de vídeos e áudios, bem como na geração e transmissão de “live”, para atenderao evento comemorativo dos 70 anos de emancipação político-administrativa de Tenente Portela/RS.</w:t>
      </w:r>
    </w:p>
    <w:p w14:paraId="6B2A0884">
      <w:pPr>
        <w:pStyle w:val="10"/>
        <w:tabs>
          <w:tab w:val="clear" w:pos="566"/>
          <w:tab w:val="clear" w:pos="1133"/>
          <w:tab w:val="clear" w:pos="1699"/>
          <w:tab w:val="clear" w:pos="2266"/>
          <w:tab w:val="clear" w:pos="2832"/>
          <w:tab w:val="clear" w:pos="3398"/>
          <w:tab w:val="clear" w:pos="3965"/>
          <w:tab w:val="clear" w:pos="4531"/>
          <w:tab w:val="clear" w:pos="5098"/>
          <w:tab w:val="clear" w:pos="5664"/>
          <w:tab w:val="clear" w:pos="6230"/>
          <w:tab w:val="clear" w:pos="6797"/>
          <w:tab w:val="clear" w:pos="7363"/>
          <w:tab w:val="clear" w:pos="7930"/>
          <w:tab w:val="clear" w:pos="8496"/>
          <w:tab w:val="clear" w:pos="9000"/>
          <w:tab w:val="clear" w:pos="9062"/>
          <w:tab w:val="clear" w:pos="9360"/>
          <w:tab w:val="clear" w:pos="9629"/>
          <w:tab w:val="clear" w:pos="10195"/>
          <w:tab w:val="clear" w:pos="10762"/>
        </w:tabs>
        <w:suppressAutoHyphens w:val="0"/>
        <w:rPr>
          <w:rFonts w:hint="default" w:ascii="Calibri" w:hAnsi="Calibri" w:eastAsia="SimSun" w:cs="Calibri"/>
          <w:b/>
          <w:bCs/>
          <w:spacing w:val="0"/>
          <w:sz w:val="20"/>
          <w:szCs w:val="20"/>
          <w:lang w:val="pt-BR" w:eastAsia="zh-CN" w:bidi="ar-SA"/>
        </w:rPr>
      </w:pPr>
    </w:p>
    <w:tbl>
      <w:tblPr>
        <w:tblStyle w:val="8"/>
        <w:tblpPr w:leftFromText="180" w:rightFromText="180" w:vertAnchor="text" w:horzAnchor="page" w:tblpX="1884" w:tblpY="41"/>
        <w:tblOverlap w:val="never"/>
        <w:tblW w:w="83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8"/>
        <w:gridCol w:w="5286"/>
        <w:gridCol w:w="745"/>
        <w:gridCol w:w="745"/>
        <w:gridCol w:w="745"/>
      </w:tblGrid>
      <w:tr w14:paraId="79D66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8" w:type="dxa"/>
            <w:noWrap w:val="0"/>
            <w:vAlign w:val="top"/>
          </w:tcPr>
          <w:p w14:paraId="3909A7F4">
            <w:pPr>
              <w:spacing w:line="360" w:lineRule="auto"/>
              <w:jc w:val="both"/>
              <w:rPr>
                <w:rFonts w:hint="default" w:ascii="Calibri" w:hAnsi="Calibri" w:eastAsia="Calibri" w:cs="Calibri"/>
                <w:sz w:val="20"/>
                <w:szCs w:val="20"/>
                <w:lang w:val="en-US" w:eastAsia="pt-BR" w:bidi="ar-SA"/>
              </w:rPr>
            </w:pPr>
            <w:r>
              <w:rPr>
                <w:rFonts w:hint="default" w:ascii="Calibri" w:hAnsi="Calibri" w:eastAsia="Calibri" w:cs="Calibri"/>
                <w:sz w:val="20"/>
                <w:szCs w:val="20"/>
                <w:lang w:val="en-US" w:eastAsia="pt-BR" w:bidi="ar-SA"/>
              </w:rPr>
              <w:t>Item</w:t>
            </w:r>
          </w:p>
        </w:tc>
        <w:tc>
          <w:tcPr>
            <w:tcW w:w="5286" w:type="dxa"/>
            <w:noWrap w:val="0"/>
            <w:vAlign w:val="top"/>
          </w:tcPr>
          <w:p w14:paraId="267CEC2B">
            <w:pPr>
              <w:spacing w:line="360" w:lineRule="auto"/>
              <w:jc w:val="both"/>
              <w:rPr>
                <w:rFonts w:hint="default" w:ascii="Calibri" w:hAnsi="Calibri" w:eastAsia="Calibri" w:cs="Calibri"/>
                <w:sz w:val="20"/>
                <w:szCs w:val="20"/>
                <w:lang w:val="en-US" w:eastAsia="pt-BR" w:bidi="ar-SA"/>
              </w:rPr>
            </w:pPr>
            <w:r>
              <w:rPr>
                <w:rFonts w:hint="default" w:ascii="Calibri" w:hAnsi="Calibri" w:eastAsia="Calibri" w:cs="Calibri"/>
                <w:sz w:val="20"/>
                <w:szCs w:val="20"/>
                <w:lang w:val="en-US" w:eastAsia="pt-BR" w:bidi="ar-SA"/>
              </w:rPr>
              <w:t>Descrição do Item</w:t>
            </w:r>
          </w:p>
        </w:tc>
        <w:tc>
          <w:tcPr>
            <w:tcW w:w="745" w:type="dxa"/>
            <w:noWrap w:val="0"/>
            <w:vAlign w:val="top"/>
          </w:tcPr>
          <w:p w14:paraId="5F69E611">
            <w:pPr>
              <w:spacing w:line="360" w:lineRule="auto"/>
              <w:jc w:val="both"/>
              <w:rPr>
                <w:rFonts w:hint="default" w:ascii="Calibri" w:hAnsi="Calibri" w:eastAsia="Calibri" w:cs="Calibri"/>
                <w:sz w:val="20"/>
                <w:szCs w:val="20"/>
                <w:lang w:val="en-US" w:eastAsia="pt-BR" w:bidi="ar-SA"/>
              </w:rPr>
            </w:pPr>
            <w:r>
              <w:rPr>
                <w:rFonts w:hint="default" w:ascii="Calibri" w:hAnsi="Calibri" w:eastAsia="Calibri" w:cs="Calibri"/>
                <w:sz w:val="20"/>
                <w:szCs w:val="20"/>
                <w:lang w:val="en-US" w:eastAsia="pt-BR" w:bidi="ar-SA"/>
              </w:rPr>
              <w:t>Quant</w:t>
            </w:r>
          </w:p>
        </w:tc>
        <w:tc>
          <w:tcPr>
            <w:tcW w:w="745" w:type="dxa"/>
            <w:noWrap w:val="0"/>
            <w:vAlign w:val="top"/>
          </w:tcPr>
          <w:p w14:paraId="6802AA28">
            <w:pPr>
              <w:spacing w:line="360" w:lineRule="auto"/>
              <w:jc w:val="both"/>
              <w:rPr>
                <w:rFonts w:hint="default" w:ascii="Calibri" w:hAnsi="Calibri" w:eastAsia="Calibri" w:cs="Calibri"/>
                <w:sz w:val="20"/>
                <w:szCs w:val="20"/>
                <w:lang w:val="en-US" w:eastAsia="pt-BR" w:bidi="ar-SA"/>
              </w:rPr>
            </w:pPr>
            <w:r>
              <w:rPr>
                <w:rFonts w:hint="default" w:ascii="Calibri" w:hAnsi="Calibri" w:eastAsia="Calibri" w:cs="Calibri"/>
                <w:sz w:val="20"/>
                <w:szCs w:val="20"/>
                <w:lang w:val="en-US" w:eastAsia="pt-BR" w:bidi="ar-SA"/>
              </w:rPr>
              <w:t>Valor unit</w:t>
            </w:r>
          </w:p>
        </w:tc>
        <w:tc>
          <w:tcPr>
            <w:tcW w:w="745" w:type="dxa"/>
            <w:noWrap w:val="0"/>
            <w:vAlign w:val="top"/>
          </w:tcPr>
          <w:p w14:paraId="6592BF18">
            <w:pPr>
              <w:spacing w:line="360" w:lineRule="auto"/>
              <w:jc w:val="both"/>
              <w:rPr>
                <w:rFonts w:hint="default" w:ascii="Calibri" w:hAnsi="Calibri" w:eastAsia="Calibri" w:cs="Calibri"/>
                <w:sz w:val="20"/>
                <w:szCs w:val="20"/>
                <w:lang w:val="en-US" w:eastAsia="pt-BR" w:bidi="ar-SA"/>
              </w:rPr>
            </w:pPr>
            <w:r>
              <w:rPr>
                <w:rFonts w:hint="default" w:ascii="Calibri" w:hAnsi="Calibri" w:eastAsia="Calibri" w:cs="Calibri"/>
                <w:sz w:val="20"/>
                <w:szCs w:val="20"/>
                <w:lang w:val="en-US" w:eastAsia="pt-BR" w:bidi="ar-SA"/>
              </w:rPr>
              <w:t>Valor total</w:t>
            </w:r>
          </w:p>
        </w:tc>
      </w:tr>
      <w:tr w14:paraId="097DC4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8" w:type="dxa"/>
            <w:noWrap w:val="0"/>
            <w:vAlign w:val="top"/>
          </w:tcPr>
          <w:p w14:paraId="1B293FAF">
            <w:pPr>
              <w:spacing w:line="360" w:lineRule="auto"/>
              <w:ind w:right="118"/>
              <w:jc w:val="both"/>
              <w:rPr>
                <w:rFonts w:hint="default" w:ascii="Calibri" w:hAnsi="Calibri" w:eastAsia="SimSun" w:cs="Calibri"/>
                <w:spacing w:val="0"/>
                <w:sz w:val="20"/>
                <w:szCs w:val="20"/>
                <w:lang w:val="en-US" w:eastAsia="pt-BR" w:bidi="ar-SA"/>
              </w:rPr>
            </w:pPr>
            <w:r>
              <w:rPr>
                <w:rFonts w:hint="default" w:ascii="Calibri" w:hAnsi="Calibri" w:eastAsia="SimSun" w:cs="Calibri"/>
                <w:spacing w:val="0"/>
                <w:sz w:val="20"/>
                <w:szCs w:val="20"/>
                <w:lang w:val="en-US" w:eastAsia="pt-BR" w:bidi="ar-SA"/>
              </w:rPr>
              <w:t>01</w:t>
            </w:r>
          </w:p>
        </w:tc>
        <w:tc>
          <w:tcPr>
            <w:tcW w:w="5286" w:type="dxa"/>
            <w:noWrap w:val="0"/>
            <w:vAlign w:val="top"/>
          </w:tcPr>
          <w:p w14:paraId="415A5356">
            <w:pPr>
              <w:spacing w:line="360" w:lineRule="auto"/>
              <w:ind w:right="118"/>
              <w:jc w:val="both"/>
              <w:rPr>
                <w:rFonts w:hint="default" w:ascii="Calibri" w:hAnsi="Calibri" w:eastAsia="SimSun" w:cs="Calibri"/>
                <w:spacing w:val="0"/>
                <w:sz w:val="20"/>
                <w:szCs w:val="20"/>
                <w:lang w:val="en-US" w:eastAsia="pt-BR" w:bidi="ar-SA"/>
              </w:rPr>
            </w:pPr>
            <w:r>
              <w:rPr>
                <w:rFonts w:hint="default" w:ascii="Calibri" w:hAnsi="Calibri" w:eastAsia="SimSun" w:cs="Calibri"/>
                <w:spacing w:val="0"/>
                <w:sz w:val="20"/>
                <w:szCs w:val="20"/>
                <w:lang w:val="en-US" w:eastAsia="pt-BR" w:bidi="ar-SA"/>
              </w:rPr>
              <w:t xml:space="preserve">Transmissão do evento no modelo “talk show”, com geração das imagens ao vivo  para até três plataformas consecutivas, na resolução maxima suportada pela plataforma. Cãmeras (no mínimo três) com poder de zoom com lentes de até 250mm; microfones de mão e de lapela; computador e demais equipamentos com capacidade de transmitir e processar o fluxo de dados gerados pela transmissão e com placa de vídeo compatível; mesa de corte; placa de áudio e software para a produção e geração da transmissão do evento em “live”, entre outros equipamentos que garantam a qualidade do serviço; A operacionalização de todos os equipamentos deverá contare com técnicos da empresa contratada; Todos os equipamentos deverão estar montados para “transmissão teste” no dia 29 de agosto. </w:t>
            </w:r>
          </w:p>
        </w:tc>
        <w:tc>
          <w:tcPr>
            <w:tcW w:w="745" w:type="dxa"/>
            <w:noWrap w:val="0"/>
            <w:vAlign w:val="top"/>
          </w:tcPr>
          <w:p w14:paraId="43727799">
            <w:pPr>
              <w:spacing w:line="360" w:lineRule="auto"/>
              <w:ind w:right="118"/>
              <w:jc w:val="both"/>
              <w:rPr>
                <w:rFonts w:hint="default" w:ascii="Calibri" w:hAnsi="Calibri" w:eastAsia="SimSun" w:cs="Calibri"/>
                <w:spacing w:val="0"/>
                <w:sz w:val="20"/>
                <w:szCs w:val="20"/>
                <w:lang w:val="en-US" w:eastAsia="pt-BR" w:bidi="ar-SA"/>
              </w:rPr>
            </w:pPr>
            <w:r>
              <w:rPr>
                <w:rFonts w:hint="default" w:ascii="Calibri" w:hAnsi="Calibri" w:eastAsia="SimSun" w:cs="Calibri"/>
                <w:spacing w:val="0"/>
                <w:sz w:val="20"/>
                <w:szCs w:val="20"/>
                <w:lang w:val="en-US" w:eastAsia="pt-BR" w:bidi="ar-SA"/>
              </w:rPr>
              <w:t>01</w:t>
            </w:r>
          </w:p>
        </w:tc>
        <w:tc>
          <w:tcPr>
            <w:tcW w:w="745" w:type="dxa"/>
            <w:noWrap w:val="0"/>
            <w:vAlign w:val="top"/>
          </w:tcPr>
          <w:p w14:paraId="6CD2BA1A">
            <w:pPr>
              <w:spacing w:line="360" w:lineRule="auto"/>
              <w:ind w:right="118"/>
              <w:jc w:val="both"/>
              <w:rPr>
                <w:rFonts w:hint="default" w:ascii="Calibri" w:hAnsi="Calibri" w:eastAsia="SimSun" w:cs="Calibri"/>
                <w:spacing w:val="0"/>
                <w:sz w:val="20"/>
                <w:szCs w:val="20"/>
                <w:lang w:val="en-US" w:eastAsia="pt-BR" w:bidi="ar-SA"/>
              </w:rPr>
            </w:pPr>
          </w:p>
        </w:tc>
        <w:tc>
          <w:tcPr>
            <w:tcW w:w="745" w:type="dxa"/>
            <w:noWrap w:val="0"/>
            <w:vAlign w:val="top"/>
          </w:tcPr>
          <w:p w14:paraId="57A49848">
            <w:pPr>
              <w:spacing w:line="360" w:lineRule="auto"/>
              <w:ind w:right="118"/>
              <w:jc w:val="both"/>
              <w:rPr>
                <w:rFonts w:hint="default" w:ascii="Calibri" w:hAnsi="Calibri" w:eastAsia="SimSun" w:cs="Calibri"/>
                <w:spacing w:val="0"/>
                <w:sz w:val="20"/>
                <w:szCs w:val="20"/>
                <w:lang w:val="en-US" w:eastAsia="pt-BR" w:bidi="ar-SA"/>
              </w:rPr>
            </w:pPr>
          </w:p>
        </w:tc>
      </w:tr>
    </w:tbl>
    <w:p w14:paraId="2CF59997">
      <w:pPr>
        <w:pStyle w:val="10"/>
        <w:tabs>
          <w:tab w:val="clear" w:pos="566"/>
          <w:tab w:val="clear" w:pos="1133"/>
          <w:tab w:val="clear" w:pos="1699"/>
          <w:tab w:val="clear" w:pos="2266"/>
          <w:tab w:val="clear" w:pos="2832"/>
          <w:tab w:val="clear" w:pos="3398"/>
          <w:tab w:val="clear" w:pos="3965"/>
          <w:tab w:val="clear" w:pos="4531"/>
          <w:tab w:val="clear" w:pos="5098"/>
          <w:tab w:val="clear" w:pos="5664"/>
          <w:tab w:val="clear" w:pos="6230"/>
          <w:tab w:val="clear" w:pos="6797"/>
          <w:tab w:val="clear" w:pos="7363"/>
          <w:tab w:val="clear" w:pos="7930"/>
          <w:tab w:val="clear" w:pos="8496"/>
          <w:tab w:val="clear" w:pos="9000"/>
          <w:tab w:val="clear" w:pos="9062"/>
          <w:tab w:val="clear" w:pos="9360"/>
          <w:tab w:val="clear" w:pos="9629"/>
          <w:tab w:val="clear" w:pos="10195"/>
          <w:tab w:val="clear" w:pos="10762"/>
        </w:tabs>
        <w:suppressAutoHyphens w:val="0"/>
        <w:rPr>
          <w:rFonts w:hint="default" w:ascii="Calibri" w:hAnsi="Calibri" w:eastAsia="SimSun" w:cs="Calibri"/>
          <w:spacing w:val="0"/>
          <w:sz w:val="20"/>
          <w:szCs w:val="20"/>
          <w:lang w:val="pt-BR" w:eastAsia="zh-CN" w:bidi="ar-SA"/>
        </w:rPr>
      </w:pPr>
    </w:p>
    <w:p w14:paraId="4B306B70">
      <w:pPr>
        <w:pStyle w:val="10"/>
        <w:tabs>
          <w:tab w:val="clear" w:pos="566"/>
          <w:tab w:val="clear" w:pos="1133"/>
          <w:tab w:val="clear" w:pos="1699"/>
          <w:tab w:val="clear" w:pos="2266"/>
          <w:tab w:val="clear" w:pos="2832"/>
          <w:tab w:val="clear" w:pos="3398"/>
          <w:tab w:val="clear" w:pos="3965"/>
          <w:tab w:val="clear" w:pos="4531"/>
          <w:tab w:val="clear" w:pos="5098"/>
          <w:tab w:val="clear" w:pos="5664"/>
          <w:tab w:val="clear" w:pos="6230"/>
          <w:tab w:val="clear" w:pos="6797"/>
          <w:tab w:val="clear" w:pos="7363"/>
          <w:tab w:val="clear" w:pos="7930"/>
          <w:tab w:val="clear" w:pos="8496"/>
          <w:tab w:val="clear" w:pos="9000"/>
          <w:tab w:val="clear" w:pos="9062"/>
          <w:tab w:val="clear" w:pos="9360"/>
          <w:tab w:val="clear" w:pos="9629"/>
          <w:tab w:val="clear" w:pos="10195"/>
          <w:tab w:val="clear" w:pos="10762"/>
        </w:tabs>
        <w:suppressAutoHyphens w:val="0"/>
        <w:rPr>
          <w:rFonts w:hint="default" w:ascii="Calibri" w:hAnsi="Calibri" w:eastAsia="SimSun" w:cs="Calibri"/>
          <w:spacing w:val="0"/>
          <w:sz w:val="20"/>
          <w:szCs w:val="20"/>
          <w:lang w:val="pt-BR" w:eastAsia="pt-BR" w:bidi="ar-SA"/>
        </w:rPr>
      </w:pPr>
    </w:p>
    <w:p w14:paraId="348D1285">
      <w:pPr>
        <w:spacing w:line="360" w:lineRule="auto"/>
        <w:jc w:val="both"/>
        <w:rPr>
          <w:rFonts w:hint="default" w:ascii="Calibri" w:hAnsi="Calibri" w:eastAsia="SimSun" w:cs="Calibri"/>
          <w:spacing w:val="0"/>
          <w:sz w:val="20"/>
          <w:szCs w:val="20"/>
          <w:lang w:val="pt-BR" w:eastAsia="zh-CN" w:bidi="ar-SA"/>
        </w:rPr>
      </w:pPr>
    </w:p>
    <w:p w14:paraId="3AE55E58">
      <w:pPr>
        <w:spacing w:line="360" w:lineRule="auto"/>
        <w:jc w:val="both"/>
        <w:rPr>
          <w:rFonts w:hint="default" w:ascii="Calibri" w:hAnsi="Calibri" w:eastAsia="SimSun" w:cs="Calibri"/>
          <w:spacing w:val="0"/>
          <w:sz w:val="20"/>
          <w:szCs w:val="20"/>
          <w:lang w:val="pt-BR" w:eastAsia="zh-CN" w:bidi="ar-SA"/>
        </w:rPr>
      </w:pPr>
    </w:p>
    <w:p w14:paraId="790311BD">
      <w:pPr>
        <w:spacing w:line="360" w:lineRule="auto"/>
        <w:jc w:val="both"/>
        <w:rPr>
          <w:rFonts w:hint="default" w:ascii="Calibri" w:hAnsi="Calibri" w:eastAsia="SimSun" w:cs="Calibri"/>
          <w:spacing w:val="0"/>
          <w:sz w:val="20"/>
          <w:szCs w:val="20"/>
          <w:lang w:val="pt-BR" w:eastAsia="en-US" w:bidi="ar-SA"/>
        </w:rPr>
      </w:pPr>
    </w:p>
    <w:p w14:paraId="52C47D64">
      <w:pPr>
        <w:spacing w:line="360" w:lineRule="auto"/>
        <w:jc w:val="both"/>
        <w:rPr>
          <w:rFonts w:hint="default" w:ascii="Calibri" w:hAnsi="Calibri" w:eastAsia="SimSun" w:cs="Calibri"/>
          <w:spacing w:val="0"/>
          <w:sz w:val="20"/>
          <w:szCs w:val="20"/>
          <w:lang w:val="pt-BR" w:eastAsia="en-US" w:bidi="ar-SA"/>
        </w:rPr>
      </w:pPr>
    </w:p>
    <w:p w14:paraId="5E4C07CB">
      <w:pPr>
        <w:spacing w:line="360" w:lineRule="auto"/>
        <w:ind w:right="118"/>
        <w:jc w:val="both"/>
        <w:rPr>
          <w:rFonts w:hint="default" w:cstheme="minorHAnsi"/>
          <w:lang w:val="pt-BR" w:eastAsia="pt-BR"/>
        </w:rPr>
      </w:pPr>
    </w:p>
    <w:p w14:paraId="4DE02048">
      <w:pPr>
        <w:spacing w:line="360" w:lineRule="auto"/>
        <w:ind w:right="118"/>
        <w:jc w:val="center"/>
        <w:rPr>
          <w:rFonts w:hint="default" w:cstheme="minorHAnsi"/>
          <w:lang w:val="pt-BR" w:eastAsia="pt-BR"/>
        </w:rPr>
      </w:pPr>
    </w:p>
    <w:p w14:paraId="6636B8A3">
      <w:pPr>
        <w:spacing w:line="360" w:lineRule="auto"/>
        <w:ind w:right="118"/>
        <w:jc w:val="center"/>
        <w:rPr>
          <w:rFonts w:hint="default" w:cstheme="minorHAnsi"/>
          <w:lang w:val="pt-BR" w:eastAsia="pt-BR"/>
        </w:rPr>
      </w:pPr>
      <w:r>
        <w:rPr>
          <w:rFonts w:hint="default" w:cstheme="minorHAnsi"/>
          <w:lang w:val="pt-BR" w:eastAsia="pt-BR"/>
        </w:rPr>
        <w:t>SOLICITAÇÃO DE ORÇAMENTO</w:t>
      </w:r>
    </w:p>
    <w:p w14:paraId="59D5AB3A">
      <w:pPr>
        <w:spacing w:line="360" w:lineRule="auto"/>
        <w:ind w:right="118"/>
        <w:jc w:val="center"/>
        <w:rPr>
          <w:rFonts w:hint="default" w:cstheme="minorHAnsi"/>
          <w:lang w:val="pt-BR" w:eastAsia="pt-BR"/>
        </w:rPr>
      </w:pPr>
      <w:r>
        <w:rPr>
          <w:rFonts w:hint="default" w:cstheme="minorHAnsi"/>
          <w:lang w:val="pt-BR" w:eastAsia="pt-BR"/>
        </w:rPr>
        <w:t>CNPJ:_______________________________________________</w:t>
      </w:r>
    </w:p>
    <w:p w14:paraId="25D94E21">
      <w:pPr>
        <w:spacing w:line="360" w:lineRule="auto"/>
        <w:ind w:right="118"/>
        <w:jc w:val="center"/>
        <w:rPr>
          <w:rFonts w:hint="default" w:cstheme="minorHAnsi"/>
          <w:lang w:val="pt-BR" w:eastAsia="pt-BR"/>
        </w:rPr>
      </w:pPr>
      <w:r>
        <w:rPr>
          <w:rFonts w:hint="default" w:cstheme="minorHAnsi"/>
          <w:lang w:val="pt-BR" w:eastAsia="pt-BR"/>
        </w:rPr>
        <w:t>Razão Social:_________________________________________</w:t>
      </w:r>
    </w:p>
    <w:p w14:paraId="059A43F2">
      <w:pPr>
        <w:spacing w:line="360" w:lineRule="auto"/>
        <w:ind w:right="118" w:firstLine="2600" w:firstLineChars="1300"/>
        <w:jc w:val="both"/>
        <w:rPr>
          <w:rFonts w:hint="default" w:cstheme="minorHAnsi"/>
          <w:lang w:val="pt-BR" w:eastAsia="pt-BR"/>
        </w:rPr>
      </w:pPr>
      <w:r>
        <w:rPr>
          <w:rFonts w:hint="default" w:cstheme="minorHAnsi"/>
          <w:lang w:val="pt-BR" w:eastAsia="pt-BR"/>
        </w:rPr>
        <w:t>Data: ___/____/________</w:t>
      </w:r>
    </w:p>
    <w:p w14:paraId="1FDB9DFB">
      <w:pPr>
        <w:spacing w:line="360" w:lineRule="auto"/>
        <w:ind w:right="118" w:firstLine="2600" w:firstLineChars="1300"/>
        <w:jc w:val="both"/>
        <w:rPr>
          <w:rFonts w:hint="default" w:cstheme="minorHAnsi"/>
          <w:lang w:val="pt-BR" w:eastAsia="pt-BR"/>
        </w:rPr>
      </w:pPr>
      <w:r>
        <w:rPr>
          <w:rFonts w:hint="default" w:cstheme="minorHAnsi"/>
          <w:lang w:val="pt-BR" w:eastAsia="pt-BR"/>
        </w:rPr>
        <w:t>Telefone:_____________</w:t>
      </w:r>
    </w:p>
    <w:p w14:paraId="2D003272">
      <w:pPr>
        <w:ind w:left="400" w:leftChars="200" w:firstLine="0" w:firstLineChars="0"/>
        <w:jc w:val="center"/>
        <w:rPr>
          <w:rFonts w:hint="default"/>
          <w:lang w:val="pt-BR"/>
        </w:rPr>
      </w:pPr>
    </w:p>
    <w:p w14:paraId="0E3712FE">
      <w:pPr>
        <w:rPr>
          <w:rFonts w:hint="default"/>
          <w:lang w:val="pt-BR"/>
        </w:rPr>
      </w:pPr>
    </w:p>
    <w:p w14:paraId="22D3EDA9">
      <w:pPr>
        <w:rPr>
          <w:rFonts w:hint="default"/>
          <w:lang w:val="pt-BR"/>
        </w:rPr>
      </w:pPr>
    </w:p>
    <w:p w14:paraId="310462DC">
      <w:pPr>
        <w:rPr>
          <w:rFonts w:hint="default"/>
          <w:lang w:val="pt-BR"/>
        </w:rPr>
      </w:pPr>
    </w:p>
    <w:p w14:paraId="6321908F">
      <w:pPr>
        <w:ind w:left="400" w:leftChars="200" w:firstLine="0" w:firstLineChars="0"/>
        <w:rPr>
          <w:rFonts w:hint="default"/>
          <w:lang w:val="pt-BR"/>
        </w:rPr>
      </w:pPr>
    </w:p>
    <w:p w14:paraId="4D77CAD1">
      <w:pPr>
        <w:ind w:left="400" w:leftChars="200" w:firstLine="0" w:firstLineChars="0"/>
        <w:rPr>
          <w:rFonts w:hint="default"/>
          <w:lang w:val="pt-BR"/>
        </w:rPr>
      </w:pPr>
    </w:p>
    <w:p w14:paraId="0FCFF80E">
      <w:pPr>
        <w:ind w:left="400" w:leftChars="200" w:firstLine="0" w:firstLineChars="0"/>
        <w:rPr>
          <w:rFonts w:hint="default"/>
          <w:lang w:val="pt-BR"/>
        </w:rPr>
      </w:pPr>
    </w:p>
    <w:p w14:paraId="61E58F49">
      <w:pPr>
        <w:keepNext w:val="0"/>
        <w:keepLines w:val="0"/>
        <w:pageBreakBefore w:val="0"/>
        <w:widowControl/>
        <w:kinsoku/>
        <w:wordWrap/>
        <w:overflowPunct/>
        <w:topLinePunct w:val="0"/>
        <w:autoSpaceDE/>
        <w:autoSpaceDN/>
        <w:bidi w:val="0"/>
        <w:adjustRightInd/>
        <w:snapToGrid/>
        <w:spacing w:after="0" w:line="260" w:lineRule="auto"/>
        <w:jc w:val="center"/>
        <w:textAlignment w:val="auto"/>
        <w:rPr>
          <w:rFonts w:hint="default" w:ascii="Arial" w:hAnsi="Arial" w:cs="Arial"/>
          <w:sz w:val="22"/>
          <w:szCs w:val="22"/>
          <w:lang w:val="pt-BR"/>
        </w:rPr>
      </w:pPr>
      <w:r>
        <w:rPr>
          <w:rFonts w:hint="default" w:ascii="Arial" w:hAnsi="Arial" w:cs="Arial"/>
          <w:sz w:val="22"/>
          <w:szCs w:val="22"/>
          <w:lang w:val="pt-BR"/>
        </w:rPr>
        <w:t>__________________________________</w:t>
      </w:r>
    </w:p>
    <w:p w14:paraId="554EC623">
      <w:pPr>
        <w:keepNext w:val="0"/>
        <w:keepLines w:val="0"/>
        <w:pageBreakBefore w:val="0"/>
        <w:widowControl/>
        <w:kinsoku/>
        <w:wordWrap/>
        <w:overflowPunct/>
        <w:topLinePunct w:val="0"/>
        <w:autoSpaceDE/>
        <w:autoSpaceDN/>
        <w:bidi w:val="0"/>
        <w:adjustRightInd/>
        <w:snapToGrid/>
        <w:spacing w:after="0" w:line="260" w:lineRule="auto"/>
        <w:jc w:val="center"/>
        <w:textAlignment w:val="auto"/>
        <w:rPr>
          <w:rFonts w:hint="default" w:ascii="Arial" w:hAnsi="Arial" w:cs="Arial"/>
          <w:sz w:val="22"/>
          <w:szCs w:val="22"/>
          <w:lang w:val="pt-BR"/>
        </w:rPr>
      </w:pPr>
      <w:r>
        <w:rPr>
          <w:rFonts w:hint="default" w:ascii="Arial" w:hAnsi="Arial" w:cs="Arial"/>
          <w:sz w:val="22"/>
          <w:szCs w:val="22"/>
          <w:lang w:val="pt-BR"/>
        </w:rPr>
        <w:t>Assinatura e carimbo</w:t>
      </w:r>
    </w:p>
    <w:p w14:paraId="25AC101D">
      <w:pPr>
        <w:keepNext w:val="0"/>
        <w:keepLines w:val="0"/>
        <w:pageBreakBefore w:val="0"/>
        <w:widowControl/>
        <w:kinsoku/>
        <w:wordWrap/>
        <w:overflowPunct/>
        <w:topLinePunct w:val="0"/>
        <w:autoSpaceDE/>
        <w:autoSpaceDN/>
        <w:bidi w:val="0"/>
        <w:adjustRightInd/>
        <w:snapToGrid/>
        <w:spacing w:after="0" w:line="260" w:lineRule="auto"/>
        <w:jc w:val="center"/>
        <w:textAlignment w:val="auto"/>
        <w:rPr>
          <w:rFonts w:hint="default" w:ascii="Arial" w:hAnsi="Arial" w:cs="Arial"/>
          <w:sz w:val="22"/>
          <w:szCs w:val="22"/>
          <w:lang w:val="pt-BR"/>
        </w:rPr>
      </w:pPr>
    </w:p>
    <w:p w14:paraId="462370C6">
      <w:pPr>
        <w:ind w:right="118"/>
        <w:jc w:val="center"/>
      </w:pPr>
    </w:p>
    <w:sectPr>
      <w:headerReference r:id="rId3" w:type="default"/>
      <w:footerReference r:id="rId4" w:type="default"/>
      <w:pgSz w:w="11906" w:h="16838"/>
      <w:pgMar w:top="720" w:right="720" w:bottom="720" w:left="72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5C4BB6">
    <w:pPr>
      <w:pStyle w:val="7"/>
      <w:rPr>
        <w:lang w:val="pt-BR"/>
      </w:rPr>
    </w:pPr>
    <w:r>
      <w:rPr>
        <w:lang w:val="pt-BR" w:eastAsia="pt-BR"/>
      </w:rPr>
      <w:drawing>
        <wp:inline distT="0" distB="0" distL="114300" distR="114300">
          <wp:extent cx="6642100" cy="436245"/>
          <wp:effectExtent l="0" t="0" r="6350" b="1905"/>
          <wp:docPr id="4" name="Imagem 4" descr="TIMBRE BRASÃO TENENTE PORTELA - OFÍCIO - RODAP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4" descr="TIMBRE BRASÃO TENENTE PORTELA - OFÍCIO - RODAPÉ"/>
                  <pic:cNvPicPr>
                    <a:picLocks noChangeAspect="1"/>
                  </pic:cNvPicPr>
                </pic:nvPicPr>
                <pic:blipFill>
                  <a:blip r:embed="rId1"/>
                  <a:stretch>
                    <a:fillRect/>
                  </a:stretch>
                </pic:blipFill>
                <pic:spPr>
                  <a:xfrm>
                    <a:off x="0" y="0"/>
                    <a:ext cx="6642100" cy="436245"/>
                  </a:xfrm>
                  <a:prstGeom prst="rect">
                    <a:avLst/>
                  </a:prstGeom>
                </pic:spPr>
              </pic:pic>
            </a:graphicData>
          </a:graphic>
        </wp:inline>
      </w:drawing>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354EA7">
    <w:pPr>
      <w:pStyle w:val="6"/>
      <w:rPr>
        <w:lang w:val="pt-BR"/>
      </w:rPr>
    </w:pPr>
    <w:r>
      <w:rPr>
        <w:lang w:val="pt-BR" w:eastAsia="pt-BR"/>
      </w:rPr>
      <w:drawing>
        <wp:inline distT="0" distB="0" distL="114300" distR="114300">
          <wp:extent cx="6642100" cy="1249680"/>
          <wp:effectExtent l="0" t="0" r="6350" b="7620"/>
          <wp:docPr id="3" name="Imagem 3" descr="TIMBRE BRASÃO TENENTE PORTELA - OFÍCIO - CABEÇALH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TIMBRE BRASÃO TENENTE PORTELA - OFÍCIO - CABEÇALHO"/>
                  <pic:cNvPicPr>
                    <a:picLocks noChangeAspect="1"/>
                  </pic:cNvPicPr>
                </pic:nvPicPr>
                <pic:blipFill>
                  <a:blip r:embed="rId1"/>
                  <a:stretch>
                    <a:fillRect/>
                  </a:stretch>
                </pic:blipFill>
                <pic:spPr>
                  <a:xfrm>
                    <a:off x="0" y="0"/>
                    <a:ext cx="6642100" cy="1249680"/>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708"/>
  <w:hyphenationZone w:val="425"/>
  <w:drawingGridVerticalSpacing w:val="156"/>
  <w:displayHorizontalDrawingGridEvery w:val="0"/>
  <w:displayVerticalDrawingGridEvery w:val="2"/>
  <w:characterSpacingControl w:val="doNotCompress"/>
  <w:compat>
    <w:spaceForUL/>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EFE1642"/>
    <w:rsid w:val="00033E83"/>
    <w:rsid w:val="000D4582"/>
    <w:rsid w:val="00111C88"/>
    <w:rsid w:val="0027507A"/>
    <w:rsid w:val="002A13FC"/>
    <w:rsid w:val="00335CEE"/>
    <w:rsid w:val="00373E70"/>
    <w:rsid w:val="003E21EC"/>
    <w:rsid w:val="00410DC9"/>
    <w:rsid w:val="00514C34"/>
    <w:rsid w:val="0055209B"/>
    <w:rsid w:val="005E6C1F"/>
    <w:rsid w:val="00677E1C"/>
    <w:rsid w:val="0082717B"/>
    <w:rsid w:val="00926123"/>
    <w:rsid w:val="009449C4"/>
    <w:rsid w:val="00956403"/>
    <w:rsid w:val="00A40F3D"/>
    <w:rsid w:val="00AD6774"/>
    <w:rsid w:val="00AF3179"/>
    <w:rsid w:val="00B67823"/>
    <w:rsid w:val="00B72090"/>
    <w:rsid w:val="00B75BCC"/>
    <w:rsid w:val="00C64760"/>
    <w:rsid w:val="00C73B45"/>
    <w:rsid w:val="00CC3FBF"/>
    <w:rsid w:val="00DD7502"/>
    <w:rsid w:val="00DE2CAA"/>
    <w:rsid w:val="00E63408"/>
    <w:rsid w:val="00EE662D"/>
    <w:rsid w:val="077737FA"/>
    <w:rsid w:val="0F4021B3"/>
    <w:rsid w:val="10392CBF"/>
    <w:rsid w:val="17F875F6"/>
    <w:rsid w:val="1A0B0B74"/>
    <w:rsid w:val="1EFE1642"/>
    <w:rsid w:val="208E5E88"/>
    <w:rsid w:val="29733E33"/>
    <w:rsid w:val="2CC05287"/>
    <w:rsid w:val="2DD10DEF"/>
    <w:rsid w:val="2F260115"/>
    <w:rsid w:val="313A1850"/>
    <w:rsid w:val="3389284D"/>
    <w:rsid w:val="34600482"/>
    <w:rsid w:val="38821DE4"/>
    <w:rsid w:val="3A1D402E"/>
    <w:rsid w:val="3A4C0657"/>
    <w:rsid w:val="3B1E15E2"/>
    <w:rsid w:val="3C653583"/>
    <w:rsid w:val="3E17768C"/>
    <w:rsid w:val="41777499"/>
    <w:rsid w:val="42A25246"/>
    <w:rsid w:val="42C30598"/>
    <w:rsid w:val="43771BC5"/>
    <w:rsid w:val="46EF2A0F"/>
    <w:rsid w:val="47797AF2"/>
    <w:rsid w:val="48447C3D"/>
    <w:rsid w:val="4B90404C"/>
    <w:rsid w:val="4DF318B0"/>
    <w:rsid w:val="589B4B7E"/>
    <w:rsid w:val="58B54896"/>
    <w:rsid w:val="59AB458E"/>
    <w:rsid w:val="5A5D40A8"/>
    <w:rsid w:val="5FC767A1"/>
    <w:rsid w:val="61545326"/>
    <w:rsid w:val="62982D98"/>
    <w:rsid w:val="631928C8"/>
    <w:rsid w:val="634715F3"/>
    <w:rsid w:val="645E4095"/>
    <w:rsid w:val="64C16244"/>
    <w:rsid w:val="6B5F040A"/>
    <w:rsid w:val="6BF73D5E"/>
    <w:rsid w:val="6CBB4CE3"/>
    <w:rsid w:val="6FC20680"/>
    <w:rsid w:val="71A24F43"/>
    <w:rsid w:val="721F002B"/>
    <w:rsid w:val="74E46AB0"/>
    <w:rsid w:val="76616C91"/>
    <w:rsid w:val="766765CC"/>
    <w:rsid w:val="76B8522B"/>
    <w:rsid w:val="775D2E6D"/>
    <w:rsid w:val="79841AA0"/>
    <w:rsid w:val="7DC4674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qFormat="1" w:unhideWhenUsed="0" w:uiPriority="34" w:semiHidden="0" w:name="List Paragraph"/>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Strong"/>
    <w:basedOn w:val="2"/>
    <w:qFormat/>
    <w:uiPriority w:val="22"/>
    <w:rPr>
      <w:b/>
      <w:bCs/>
    </w:rPr>
  </w:style>
  <w:style w:type="paragraph" w:styleId="5">
    <w:name w:val="annotation text"/>
    <w:basedOn w:val="1"/>
    <w:qFormat/>
    <w:uiPriority w:val="0"/>
    <w:pPr>
      <w:jc w:val="left"/>
    </w:pPr>
  </w:style>
  <w:style w:type="paragraph" w:styleId="6">
    <w:name w:val="header"/>
    <w:basedOn w:val="1"/>
    <w:qFormat/>
    <w:uiPriority w:val="0"/>
    <w:pPr>
      <w:tabs>
        <w:tab w:val="center" w:pos="4252"/>
        <w:tab w:val="right" w:pos="8504"/>
      </w:tabs>
    </w:pPr>
  </w:style>
  <w:style w:type="paragraph" w:styleId="7">
    <w:name w:val="footer"/>
    <w:basedOn w:val="1"/>
    <w:qFormat/>
    <w:uiPriority w:val="0"/>
    <w:pPr>
      <w:tabs>
        <w:tab w:val="center" w:pos="4252"/>
        <w:tab w:val="right" w:pos="8504"/>
      </w:tabs>
    </w:pPr>
  </w:style>
  <w:style w:type="table" w:styleId="8">
    <w:name w:val="Table Grid"/>
    <w:basedOn w:val="3"/>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9">
    <w:name w:val="List Paragraph"/>
    <w:basedOn w:val="1"/>
    <w:qFormat/>
    <w:uiPriority w:val="34"/>
    <w:pPr>
      <w:spacing w:after="160" w:line="259" w:lineRule="auto"/>
      <w:ind w:left="720"/>
      <w:contextualSpacing/>
    </w:pPr>
    <w:rPr>
      <w:rFonts w:ascii="Calibri" w:hAnsi="Calibri" w:eastAsia="Calibri" w:cs="Times New Roman"/>
      <w:sz w:val="22"/>
      <w:szCs w:val="22"/>
      <w:lang w:val="pt-BR" w:eastAsia="en-US"/>
    </w:rPr>
  </w:style>
  <w:style w:type="paragraph" w:customStyle="1" w:styleId="10">
    <w:name w:val="reservado3"/>
    <w:basedOn w:val="1"/>
    <w:qFormat/>
    <w:uiPriority w:val="0"/>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160" w:line="259" w:lineRule="auto"/>
      <w:jc w:val="both"/>
    </w:pPr>
    <w:rPr>
      <w:rFonts w:ascii="Calibri" w:hAnsi="Calibri" w:eastAsia="Calibri" w:cs="Times New Roman"/>
      <w:spacing w:val="-3"/>
      <w:sz w:val="24"/>
      <w:szCs w:val="22"/>
      <w:lang w:eastAsia="en-US"/>
    </w:rPr>
  </w:style>
  <w:style w:type="table" w:customStyle="1" w:styleId="11">
    <w:name w:val="Tabela com grade1"/>
    <w:basedOn w:val="3"/>
    <w:autoRedefine/>
    <w:qFormat/>
    <w:uiPriority w:val="0"/>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customStyle="1" w:styleId="12">
    <w:name w:val="Estilo"/>
    <w:qFormat/>
    <w:uiPriority w:val="7"/>
    <w:pPr>
      <w:widowControl w:val="0"/>
      <w:suppressAutoHyphens/>
      <w:autoSpaceDE w:val="0"/>
    </w:pPr>
    <w:rPr>
      <w:rFonts w:ascii="Arial" w:hAnsi="Arial" w:eastAsia="Times New Roman" w:cs="Arial"/>
      <w:color w:val="auto"/>
      <w:sz w:val="24"/>
      <w:szCs w:val="24"/>
      <w:lang w:val="pt-BR" w:eastAsia="ar-SA"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160</Words>
  <Characters>870</Characters>
  <Lines>7</Lines>
  <Paragraphs>2</Paragraphs>
  <TotalTime>48</TotalTime>
  <ScaleCrop>false</ScaleCrop>
  <LinksUpToDate>false</LinksUpToDate>
  <CharactersWithSpaces>1028</CharactersWithSpaces>
  <Application>WPS Office_12.2.0.21931_F1E327BC-269C-435d-A152-05C5408002CA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2024-01-03T14:14:00Z</dcterms:created>
  <dc:creator>Paulo Farias</dc:creator>
  <cp:lastModifiedBy>tecnew</cp:lastModifiedBy>
  <cp:lastPrinted>2024-01-03T14:16:00Z</cp:lastPrinted>
  <dcterms:modified xsi:type="dcterms:W3CDTF">2025-08-25T18:43:50Z</dcterms:modified>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1046-12.2.0.21931</vt:lpwstr>
  </property>
  <property fmtid="{D5CDD505-2E9C-101B-9397-08002B2CF9AE}" pid="3" name="ICV">
    <vt:lpwstr>DD75885F830B41529D0962369E0A3343_13</vt:lpwstr>
  </property>
</Properties>
</file>