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aquisição de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 xml:space="preserve"> roçadeira a gasolina para uso da Secretaria De Urbanismo e Zeladoria.</w:t>
      </w:r>
    </w:p>
    <w:p w14:paraId="6B2A0884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884" w:tblpY="41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79D66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909A7F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267CEC2B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5F69E611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6802AA2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6592BF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097D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B293FA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415A535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Roçadeira  a gasolina completa 41,5 CC 2,1 HP, 1 cabeçote 45x M13 semi-automático; 1 lãmina de 2 pontas multi 330-2,1”. 1 cinto balance 55.1 Torre elevada com ajuste borboleta (fácil de ajustar e guardar).</w:t>
            </w:r>
          </w:p>
        </w:tc>
        <w:tc>
          <w:tcPr>
            <w:tcW w:w="745" w:type="dxa"/>
            <w:noWrap w:val="0"/>
            <w:vAlign w:val="top"/>
          </w:tcPr>
          <w:p w14:paraId="437277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  <w:bookmarkStart w:id="0" w:name="_GoBack"/>
            <w:bookmarkEnd w:id="0"/>
          </w:p>
        </w:tc>
        <w:tc>
          <w:tcPr>
            <w:tcW w:w="745" w:type="dxa"/>
            <w:noWrap w:val="0"/>
            <w:vAlign w:val="top"/>
          </w:tcPr>
          <w:p w14:paraId="6CD2BA1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57A4984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B306B7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48D128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AE55E5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79031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2C47D6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E4C07CB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DD10DEF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1545326"/>
    <w:rsid w:val="62982D98"/>
    <w:rsid w:val="631928C8"/>
    <w:rsid w:val="634715F3"/>
    <w:rsid w:val="645E4095"/>
    <w:rsid w:val="64C16244"/>
    <w:rsid w:val="6B5F040A"/>
    <w:rsid w:val="6BF73D5E"/>
    <w:rsid w:val="6CBB4CE3"/>
    <w:rsid w:val="6FC20680"/>
    <w:rsid w:val="71A24F43"/>
    <w:rsid w:val="721F002B"/>
    <w:rsid w:val="76616C91"/>
    <w:rsid w:val="766765CC"/>
    <w:rsid w:val="76B8522B"/>
    <w:rsid w:val="775D2E6D"/>
    <w:rsid w:val="79841AA0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42</TotalTime>
  <ScaleCrop>false</ScaleCrop>
  <LinksUpToDate>false</LinksUpToDate>
  <CharactersWithSpaces>1028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2025-08-13T13:48:36Z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DD75885F830B41529D0962369E0A3343_13</vt:lpwstr>
  </property>
</Properties>
</file>