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contratação de empresa para prestação dos serviços de consultoria e assessoramento para a 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 xml:space="preserve">Rústica 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dos 70 ano 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de Tenente Portela - RS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.</w:t>
      </w:r>
    </w:p>
    <w:p w14:paraId="594644BB"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37487E00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tbl>
      <w:tblPr>
        <w:tblStyle w:val="3"/>
        <w:tblW w:w="9786" w:type="dxa"/>
        <w:tblInd w:w="1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5751"/>
        <w:gridCol w:w="1457"/>
        <w:gridCol w:w="1885"/>
      </w:tblGrid>
      <w:tr w14:paraId="5ED210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F588258">
            <w:pPr>
              <w:widowControl/>
              <w:spacing w:before="0" w:after="160"/>
              <w:ind w:left="-851" w:firstLine="851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Item</w:t>
            </w: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A8A7101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Descrição produtos/serviços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8193CC6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Unidade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C6CFAF3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Preço total</w:t>
            </w:r>
          </w:p>
        </w:tc>
      </w:tr>
      <w:tr w14:paraId="76987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681CBCCB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01</w:t>
            </w:r>
          </w:p>
        </w:tc>
        <w:tc>
          <w:tcPr>
            <w:tcW w:w="5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A297D83">
            <w:pPr>
              <w:keepNext w:val="0"/>
              <w:keepLines w:val="0"/>
              <w:widowControl w:val="0"/>
              <w:spacing w:before="0" w:after="16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Orçamento global dos serviços de consultoria e assessoramento para a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Rústica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dos 70 ano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>de Tenente Portela - RS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, a ser realizada em 16 de agosto de 2025. Incluso os serviços de disponibilização e gestão de s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>ite para inscrições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 on-line com recolhimento e repasse para os organizadores de valores de taxa de inscrição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;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c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riação e confecção de cartaz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personalizado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para divulgação;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disponibilização e instalação de p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órtico de largada e chegada;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m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ontagem do pódio para a premiação;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d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ivulgação da lista de inscritos e dos resultados on-line;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a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rbitragem e cronometragem da corrida através de software específico;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fornecimentos dos seguintes itens: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>400 números de peito para os atletas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>com alfinetes (não retornáveis)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;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>400 medalhas fundidas com fita personalizada de 8 cm (material ZAMAC); 10 troféus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 de premiação fundidos (material ZAMAC), sendo para a premiação geral da prova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;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e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400 camisetas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personalizadas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 xml:space="preserve">com tecido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 xml:space="preserve">apropriado 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en-US" w:eastAsia="zh-CN" w:bidi="ar-SA"/>
              </w:rPr>
              <w:t>para corrida</w:t>
            </w: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.</w:t>
            </w:r>
          </w:p>
        </w:tc>
        <w:tc>
          <w:tcPr>
            <w:tcW w:w="1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2E2233F3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  <w:t>01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02DDAFB">
            <w:pPr>
              <w:widowControl/>
              <w:spacing w:before="0" w:after="16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18"/>
                <w:szCs w:val="18"/>
                <w:lang w:val="pt-BR" w:eastAsia="zh-CN" w:bidi="ar-SA"/>
              </w:rPr>
            </w:pPr>
          </w:p>
        </w:tc>
      </w:tr>
    </w:tbl>
    <w:tbl>
      <w:tblPr>
        <w:tblStyle w:val="8"/>
        <w:tblW w:w="9789" w:type="dxa"/>
        <w:tblInd w:w="13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3"/>
        <w:gridCol w:w="1886"/>
      </w:tblGrid>
      <w:tr w14:paraId="2E9747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3" w:type="dxa"/>
          </w:tcPr>
          <w:p w14:paraId="5D70AB69">
            <w:pPr>
              <w:widowControl/>
              <w:spacing w:before="0" w:after="16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 w:bidi="ar-SA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 w:bidi="ar-SA"/>
              </w:rPr>
              <w:t>VALOR TOTAL</w:t>
            </w:r>
          </w:p>
        </w:tc>
        <w:tc>
          <w:tcPr>
            <w:tcW w:w="1886" w:type="dxa"/>
          </w:tcPr>
          <w:p w14:paraId="1353BA19">
            <w:pPr>
              <w:widowControl/>
              <w:spacing w:before="0" w:after="160"/>
              <w:jc w:val="both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 w:bidi="ar-SA"/>
              </w:rPr>
            </w:pPr>
          </w:p>
        </w:tc>
      </w:tr>
    </w:tbl>
    <w:p w14:paraId="734BACE6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4D77CAD1">
      <w:pPr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widowControl w:val="0"/>
        <w:spacing w:before="0" w:after="160"/>
        <w:jc w:val="center"/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</w:pPr>
      <w:bookmarkStart w:id="0" w:name="_GoBack"/>
      <w:r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  <w:t>__________________________________</w:t>
      </w:r>
    </w:p>
    <w:p w14:paraId="554EC623">
      <w:pPr>
        <w:keepNext w:val="0"/>
        <w:keepLines w:val="0"/>
        <w:widowControl w:val="0"/>
        <w:spacing w:before="0" w:after="160"/>
        <w:jc w:val="center"/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</w:pPr>
      <w:r>
        <w:rPr>
          <w:rFonts w:hint="default" w:asciiTheme="minorHAnsi" w:hAnsiTheme="minorHAnsi" w:eastAsiaTheme="minorEastAsia" w:cstheme="minorHAnsi"/>
          <w:spacing w:val="0"/>
          <w:sz w:val="18"/>
          <w:szCs w:val="18"/>
          <w:lang w:val="pt-BR" w:eastAsia="zh-CN" w:bidi="ar-SA"/>
        </w:rPr>
        <w:t>Assinatura e carimbo</w:t>
      </w:r>
    </w:p>
    <w:bookmarkEnd w:id="0"/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tserra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EFE1642"/>
    <w:rsid w:val="208E5E88"/>
    <w:rsid w:val="29733E33"/>
    <w:rsid w:val="2DD10DEF"/>
    <w:rsid w:val="2F260115"/>
    <w:rsid w:val="313A1850"/>
    <w:rsid w:val="3389284D"/>
    <w:rsid w:val="34600482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6CBB4CE3"/>
    <w:rsid w:val="6F94177B"/>
    <w:rsid w:val="6FC20680"/>
    <w:rsid w:val="721F002B"/>
    <w:rsid w:val="76616C91"/>
    <w:rsid w:val="766765CC"/>
    <w:rsid w:val="76B8522B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2</TotalTime>
  <ScaleCrop>false</ScaleCrop>
  <LinksUpToDate>false</LinksUpToDate>
  <CharactersWithSpaces>1028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2025-06-24T19:48:17Z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DD75885F830B41529D0962369E0A3343_13</vt:lpwstr>
  </property>
</Properties>
</file>