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10" w:rsidRPr="008D456B" w:rsidRDefault="000F1710" w:rsidP="000F1710">
      <w:pPr>
        <w:pStyle w:val="Ttulo"/>
        <w:spacing w:line="360" w:lineRule="auto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sz w:val="22"/>
          <w:szCs w:val="22"/>
        </w:rPr>
        <w:t>MEMORIAL DESCRITIVO e ESPECIFICAÇÕES TÉCNICAS</w:t>
      </w: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94168" w:rsidRPr="00994168" w:rsidRDefault="000F1710" w:rsidP="009941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994168">
        <w:rPr>
          <w:rFonts w:ascii="Arial" w:hAnsi="Arial" w:cs="Arial"/>
          <w:b/>
          <w:sz w:val="22"/>
          <w:szCs w:val="22"/>
        </w:rPr>
        <w:t>OBRA:</w:t>
      </w:r>
      <w:r w:rsidRPr="008D456B">
        <w:rPr>
          <w:rFonts w:ascii="Arial" w:hAnsi="Arial" w:cs="Arial"/>
          <w:sz w:val="22"/>
          <w:szCs w:val="22"/>
        </w:rPr>
        <w:t xml:space="preserve"> </w:t>
      </w:r>
      <w:r w:rsidR="0033568C">
        <w:rPr>
          <w:rFonts w:ascii="Arial" w:hAnsi="Arial" w:cs="Arial"/>
          <w:sz w:val="22"/>
          <w:szCs w:val="22"/>
        </w:rPr>
        <w:t xml:space="preserve">PINTURA DE TESOURAS METÁLICAS + </w:t>
      </w:r>
      <w:r w:rsidR="009714C4">
        <w:rPr>
          <w:rFonts w:ascii="Arial" w:hAnsi="Arial" w:cs="Arial"/>
          <w:sz w:val="22"/>
          <w:szCs w:val="22"/>
        </w:rPr>
        <w:t xml:space="preserve">PINTURA TELHAS METÁLICAS + </w:t>
      </w:r>
      <w:r w:rsidR="0033568C">
        <w:rPr>
          <w:rFonts w:ascii="Arial" w:hAnsi="Arial" w:cs="Arial"/>
          <w:sz w:val="22"/>
          <w:szCs w:val="22"/>
        </w:rPr>
        <w:t xml:space="preserve">FECHAMENTO COM TELA </w:t>
      </w:r>
      <w:r w:rsidR="00062D04">
        <w:rPr>
          <w:rFonts w:ascii="Arial" w:hAnsi="Arial" w:cs="Arial"/>
          <w:sz w:val="22"/>
          <w:szCs w:val="22"/>
        </w:rPr>
        <w:t>PLÁSTICA EM POLIETILENO</w:t>
      </w:r>
    </w:p>
    <w:p w:rsidR="000F1710" w:rsidRPr="008D456B" w:rsidRDefault="000F1710" w:rsidP="0099416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994168">
        <w:rPr>
          <w:rFonts w:ascii="Arial" w:hAnsi="Arial" w:cs="Arial"/>
          <w:b/>
          <w:sz w:val="22"/>
          <w:szCs w:val="22"/>
        </w:rPr>
        <w:t>LOCAL:</w:t>
      </w:r>
      <w:r w:rsidRPr="00994168">
        <w:rPr>
          <w:rFonts w:ascii="Arial" w:hAnsi="Arial" w:cs="Arial"/>
          <w:sz w:val="22"/>
          <w:szCs w:val="22"/>
        </w:rPr>
        <w:t xml:space="preserve"> </w:t>
      </w:r>
      <w:r w:rsidR="00484359">
        <w:rPr>
          <w:rFonts w:ascii="Arial" w:hAnsi="Arial" w:cs="Arial"/>
          <w:sz w:val="22"/>
          <w:szCs w:val="22"/>
        </w:rPr>
        <w:t xml:space="preserve">Praça </w:t>
      </w:r>
      <w:r w:rsidR="0033568C">
        <w:rPr>
          <w:rFonts w:ascii="Arial" w:hAnsi="Arial" w:cs="Arial"/>
          <w:sz w:val="22"/>
          <w:szCs w:val="22"/>
        </w:rPr>
        <w:t>Do Imigrante</w:t>
      </w:r>
      <w:r w:rsidR="009941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8D456B">
        <w:rPr>
          <w:rFonts w:ascii="Arial" w:hAnsi="Arial" w:cs="Arial"/>
          <w:sz w:val="22"/>
          <w:szCs w:val="22"/>
        </w:rPr>
        <w:t xml:space="preserve"> TENENTE PORTELA - RS</w:t>
      </w:r>
    </w:p>
    <w:p w:rsidR="00994168" w:rsidRPr="00994168" w:rsidRDefault="000F1710" w:rsidP="009941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b/>
          <w:bCs/>
          <w:sz w:val="22"/>
          <w:szCs w:val="22"/>
        </w:rPr>
        <w:t>GENERALIDADES:</w:t>
      </w:r>
      <w:r w:rsidRPr="008D456B">
        <w:rPr>
          <w:rFonts w:ascii="Arial" w:hAnsi="Arial" w:cs="Arial"/>
          <w:sz w:val="22"/>
          <w:szCs w:val="22"/>
        </w:rPr>
        <w:t xml:space="preserve"> </w:t>
      </w:r>
      <w:r w:rsidR="00994168" w:rsidRPr="00994168">
        <w:rPr>
          <w:rFonts w:ascii="Arial" w:hAnsi="Arial" w:cs="Arial"/>
          <w:sz w:val="22"/>
          <w:szCs w:val="22"/>
        </w:rPr>
        <w:t>O presente memorial descritivo tem a finalidade de especificar o</w:t>
      </w:r>
      <w:r w:rsidR="0033568C">
        <w:rPr>
          <w:rFonts w:ascii="Arial" w:hAnsi="Arial" w:cs="Arial"/>
          <w:sz w:val="22"/>
          <w:szCs w:val="22"/>
        </w:rPr>
        <w:t>s serviços que serão executados junto a referida obra.</w:t>
      </w:r>
    </w:p>
    <w:p w:rsidR="000F1710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44A1E" w:rsidRDefault="00B44A1E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244A4" w:rsidRPr="00270F34" w:rsidRDefault="009244A4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0F34">
        <w:rPr>
          <w:rFonts w:ascii="Arial" w:hAnsi="Arial" w:cs="Arial"/>
          <w:b/>
          <w:sz w:val="22"/>
          <w:szCs w:val="22"/>
          <w:u w:val="single"/>
        </w:rPr>
        <w:t xml:space="preserve">OBSERVAÇÕES IMPORTANTES: </w:t>
      </w:r>
    </w:p>
    <w:p w:rsidR="009244A4" w:rsidRDefault="00075329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</w:t>
      </w:r>
      <w:r w:rsidR="00062D0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84359" w:rsidRPr="00270F34">
        <w:rPr>
          <w:rFonts w:ascii="Arial" w:hAnsi="Arial" w:cs="Arial"/>
          <w:b/>
          <w:sz w:val="22"/>
          <w:szCs w:val="22"/>
          <w:u w:val="single"/>
        </w:rPr>
        <w:t>A</w:t>
      </w:r>
      <w:r w:rsidR="009244A4" w:rsidRPr="00270F34">
        <w:rPr>
          <w:rFonts w:ascii="Arial" w:hAnsi="Arial" w:cs="Arial"/>
          <w:b/>
          <w:sz w:val="22"/>
          <w:szCs w:val="22"/>
          <w:u w:val="single"/>
        </w:rPr>
        <w:t xml:space="preserve"> empreiteira deverá obrigatoriamente isolar a área a qual está trabalhando, tanto com proteções de acesso, como proteções de possíveis quedas de materiais, respeitando sempre as normas regulamentadoras do Ministério do Trabalho. </w:t>
      </w:r>
    </w:p>
    <w:p w:rsidR="00075329" w:rsidRPr="00270F34" w:rsidRDefault="00075329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42792" w:rsidRDefault="00075329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</w:t>
      </w:r>
      <w:r w:rsidR="00F42792" w:rsidRPr="00270F34">
        <w:rPr>
          <w:rFonts w:ascii="Arial" w:hAnsi="Arial" w:cs="Arial"/>
          <w:b/>
          <w:sz w:val="22"/>
          <w:szCs w:val="22"/>
          <w:u w:val="single"/>
        </w:rPr>
        <w:t xml:space="preserve">Uso de EPIs e </w:t>
      </w:r>
      <w:proofErr w:type="spellStart"/>
      <w:r w:rsidR="00F42792" w:rsidRPr="00270F34">
        <w:rPr>
          <w:rFonts w:ascii="Arial" w:hAnsi="Arial" w:cs="Arial"/>
          <w:b/>
          <w:sz w:val="22"/>
          <w:szCs w:val="22"/>
          <w:u w:val="single"/>
        </w:rPr>
        <w:t>EPCs</w:t>
      </w:r>
      <w:proofErr w:type="spellEnd"/>
      <w:r w:rsidR="00F42792" w:rsidRPr="00270F34">
        <w:rPr>
          <w:rFonts w:ascii="Arial" w:hAnsi="Arial" w:cs="Arial"/>
          <w:b/>
          <w:sz w:val="22"/>
          <w:szCs w:val="22"/>
          <w:u w:val="single"/>
        </w:rPr>
        <w:t xml:space="preserve"> são obrigatórios em tempo integral da obra!!!! </w:t>
      </w:r>
    </w:p>
    <w:p w:rsidR="00C241A1" w:rsidRDefault="00C241A1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241A1" w:rsidRPr="00270F34" w:rsidRDefault="00C241A1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- TODAS AS CORES NÃO DESCRITAS NESTE MEMORIAL, DEVERÃO SER CONSULTADAS COM O ENGENHEIRO PROJETISTA ANTES DA APLICAÇÃO.</w:t>
      </w:r>
    </w:p>
    <w:p w:rsidR="009244A4" w:rsidRDefault="009244A4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pStyle w:val="Ttulo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456B">
        <w:rPr>
          <w:rFonts w:ascii="Arial" w:hAnsi="Arial" w:cs="Arial"/>
          <w:sz w:val="22"/>
          <w:szCs w:val="22"/>
        </w:rPr>
        <w:t>ESPECIFICAÇÕES PARA SERVIÇOS</w:t>
      </w:r>
    </w:p>
    <w:p w:rsidR="00A04C9A" w:rsidRDefault="00A04C9A" w:rsidP="00A04C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04C9A" w:rsidRDefault="00C12F4E" w:rsidP="00A04C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1.1 – OUTROS</w:t>
      </w:r>
    </w:p>
    <w:p w:rsidR="00A04C9A" w:rsidRDefault="00A04C9A" w:rsidP="00A04C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770E0" w:rsidRDefault="00E770E0" w:rsidP="002E634D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E634D">
        <w:rPr>
          <w:rFonts w:ascii="Arial" w:hAnsi="Arial" w:cs="Arial"/>
          <w:sz w:val="22"/>
          <w:szCs w:val="22"/>
        </w:rPr>
        <w:t xml:space="preserve">– </w:t>
      </w:r>
      <w:r w:rsidR="00C12F4E">
        <w:rPr>
          <w:rFonts w:ascii="Arial" w:hAnsi="Arial" w:cs="Arial"/>
          <w:sz w:val="22"/>
          <w:szCs w:val="22"/>
        </w:rPr>
        <w:t>ANDAIME: Para realização da pintura, poderá ser utilizado tan</w:t>
      </w:r>
      <w:r w:rsidR="00062D04">
        <w:rPr>
          <w:rFonts w:ascii="Arial" w:hAnsi="Arial" w:cs="Arial"/>
          <w:sz w:val="22"/>
          <w:szCs w:val="22"/>
        </w:rPr>
        <w:t>t</w:t>
      </w:r>
      <w:r w:rsidR="00C12F4E">
        <w:rPr>
          <w:rFonts w:ascii="Arial" w:hAnsi="Arial" w:cs="Arial"/>
          <w:sz w:val="22"/>
          <w:szCs w:val="22"/>
        </w:rPr>
        <w:t>o andaime fixo metálico tubular de encaixe</w:t>
      </w:r>
      <w:r w:rsidR="00062D04">
        <w:rPr>
          <w:rFonts w:ascii="Arial" w:hAnsi="Arial" w:cs="Arial"/>
          <w:sz w:val="22"/>
          <w:szCs w:val="22"/>
        </w:rPr>
        <w:t xml:space="preserve"> com todos os acessórios</w:t>
      </w:r>
      <w:r w:rsidR="00C12F4E">
        <w:rPr>
          <w:rFonts w:ascii="Arial" w:hAnsi="Arial" w:cs="Arial"/>
          <w:sz w:val="22"/>
          <w:szCs w:val="22"/>
        </w:rPr>
        <w:t xml:space="preserve"> para facilitar o serviço, como também motorizado acoplado a veículos, porém este segundo a empresa fica responsável de eventuais danificações junto ao piso da quadra. </w:t>
      </w:r>
      <w:r w:rsidR="00C12F4E" w:rsidRPr="00FA47D9">
        <w:rPr>
          <w:rFonts w:ascii="Arial" w:hAnsi="Arial" w:cs="Arial"/>
          <w:b/>
          <w:sz w:val="22"/>
          <w:szCs w:val="22"/>
          <w:u w:val="single"/>
        </w:rPr>
        <w:t>Para ambos deverá se tomar as devidas medidas de segurança.</w:t>
      </w:r>
    </w:p>
    <w:p w:rsidR="002E634D" w:rsidRDefault="002E634D" w:rsidP="002E634D">
      <w:pPr>
        <w:pStyle w:val="PargrafodaLista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2E634D" w:rsidRDefault="002E634D" w:rsidP="002E634D">
      <w:pPr>
        <w:pStyle w:val="PargrafodaLista"/>
        <w:numPr>
          <w:ilvl w:val="2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C12F4E">
        <w:rPr>
          <w:rFonts w:ascii="Arial" w:hAnsi="Arial" w:cs="Arial"/>
          <w:sz w:val="22"/>
          <w:szCs w:val="22"/>
        </w:rPr>
        <w:t>LIMPEZA DAS TESOURAS: O primeiro serviço que deverá se</w:t>
      </w:r>
      <w:r w:rsidR="00FA47D9">
        <w:rPr>
          <w:rFonts w:ascii="Arial" w:hAnsi="Arial" w:cs="Arial"/>
          <w:sz w:val="22"/>
          <w:szCs w:val="22"/>
        </w:rPr>
        <w:t>r</w:t>
      </w:r>
      <w:r w:rsidR="00C12F4E">
        <w:rPr>
          <w:rFonts w:ascii="Arial" w:hAnsi="Arial" w:cs="Arial"/>
          <w:sz w:val="22"/>
          <w:szCs w:val="22"/>
        </w:rPr>
        <w:t xml:space="preserve"> realizado “</w:t>
      </w:r>
      <w:proofErr w:type="spellStart"/>
      <w:r w:rsidR="00C12F4E">
        <w:rPr>
          <w:rFonts w:ascii="Arial" w:hAnsi="Arial" w:cs="Arial"/>
          <w:sz w:val="22"/>
          <w:szCs w:val="22"/>
        </w:rPr>
        <w:t>in-loco</w:t>
      </w:r>
      <w:proofErr w:type="spellEnd"/>
      <w:r w:rsidR="00C12F4E">
        <w:rPr>
          <w:rFonts w:ascii="Arial" w:hAnsi="Arial" w:cs="Arial"/>
          <w:sz w:val="22"/>
          <w:szCs w:val="22"/>
        </w:rPr>
        <w:t>” será o de l</w:t>
      </w:r>
      <w:r w:rsidR="009714C4">
        <w:rPr>
          <w:rFonts w:ascii="Arial" w:hAnsi="Arial" w:cs="Arial"/>
          <w:sz w:val="22"/>
          <w:szCs w:val="22"/>
        </w:rPr>
        <w:t xml:space="preserve">impeza das tesouras metálicas, seguida da parte inferior das telhas e por fim </w:t>
      </w:r>
      <w:r w:rsidR="00C12F4E">
        <w:rPr>
          <w:rFonts w:ascii="Arial" w:hAnsi="Arial" w:cs="Arial"/>
          <w:sz w:val="22"/>
          <w:szCs w:val="22"/>
        </w:rPr>
        <w:t>sobre as vigas de coroamento. Todos os vãos entre as peças que compõem a</w:t>
      </w:r>
      <w:r w:rsidR="00FA47D9">
        <w:rPr>
          <w:rFonts w:ascii="Arial" w:hAnsi="Arial" w:cs="Arial"/>
          <w:sz w:val="22"/>
          <w:szCs w:val="22"/>
        </w:rPr>
        <w:t>s</w:t>
      </w:r>
      <w:r w:rsidR="00C12F4E">
        <w:rPr>
          <w:rFonts w:ascii="Arial" w:hAnsi="Arial" w:cs="Arial"/>
          <w:sz w:val="22"/>
          <w:szCs w:val="22"/>
        </w:rPr>
        <w:t xml:space="preserve"> tesouras deverão ser minunciosamente limpos com jato de alta pressão, devendo remover toda sujeira </w:t>
      </w:r>
      <w:r w:rsidR="00C12F4E">
        <w:rPr>
          <w:rFonts w:ascii="Arial" w:hAnsi="Arial" w:cs="Arial"/>
          <w:sz w:val="22"/>
          <w:szCs w:val="22"/>
        </w:rPr>
        <w:lastRenderedPageBreak/>
        <w:t>existente. Se necessário deverá ser utilizado espátula metálica</w:t>
      </w:r>
      <w:r w:rsidR="00FA47D9">
        <w:rPr>
          <w:rFonts w:ascii="Arial" w:hAnsi="Arial" w:cs="Arial"/>
          <w:sz w:val="22"/>
          <w:szCs w:val="22"/>
        </w:rPr>
        <w:t xml:space="preserve"> e lixamento em pontos específicos para retirada da pintura existente que possa estar “solta” sobre a superfície metálica.</w:t>
      </w:r>
    </w:p>
    <w:p w:rsidR="009C635A" w:rsidRPr="009C635A" w:rsidRDefault="009C635A" w:rsidP="009C635A">
      <w:pPr>
        <w:pStyle w:val="PargrafodaLista"/>
        <w:rPr>
          <w:rFonts w:ascii="Arial" w:hAnsi="Arial" w:cs="Arial"/>
          <w:sz w:val="22"/>
          <w:szCs w:val="22"/>
        </w:rPr>
      </w:pPr>
    </w:p>
    <w:p w:rsidR="002E634D" w:rsidRPr="002E634D" w:rsidRDefault="002E634D" w:rsidP="002E63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C635A" w:rsidRDefault="009714C4" w:rsidP="006D522C">
      <w:pPr>
        <w:pStyle w:val="PargrafodaLista"/>
        <w:numPr>
          <w:ilvl w:val="1"/>
          <w:numId w:val="14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– PINTURA DAS TESOURAS, </w:t>
      </w:r>
      <w:r w:rsidR="00CF4CEA" w:rsidRPr="009714C4">
        <w:rPr>
          <w:rFonts w:ascii="Arial" w:hAnsi="Arial" w:cs="Arial"/>
          <w:b/>
          <w:sz w:val="22"/>
          <w:szCs w:val="22"/>
        </w:rPr>
        <w:t>TERÇAS</w:t>
      </w:r>
      <w:r w:rsidR="00F72270" w:rsidRPr="009714C4">
        <w:rPr>
          <w:rFonts w:ascii="Arial" w:hAnsi="Arial" w:cs="Arial"/>
          <w:b/>
          <w:sz w:val="22"/>
          <w:szCs w:val="22"/>
        </w:rPr>
        <w:t xml:space="preserve"> E TELHADO</w:t>
      </w:r>
    </w:p>
    <w:p w:rsidR="006D522C" w:rsidRDefault="006D522C" w:rsidP="006D52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D522C" w:rsidRDefault="006D522C" w:rsidP="006D522C">
      <w:pPr>
        <w:pStyle w:val="PargrafodaLista"/>
        <w:numPr>
          <w:ilvl w:val="2"/>
          <w:numId w:val="14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D522C">
        <w:rPr>
          <w:rFonts w:ascii="Arial" w:hAnsi="Arial" w:cs="Arial"/>
          <w:sz w:val="22"/>
          <w:szCs w:val="22"/>
        </w:rPr>
        <w:t xml:space="preserve">– </w:t>
      </w:r>
      <w:r w:rsidR="009714C4">
        <w:rPr>
          <w:rFonts w:ascii="Arial" w:hAnsi="Arial" w:cs="Arial"/>
          <w:sz w:val="22"/>
          <w:szCs w:val="22"/>
        </w:rPr>
        <w:t>PINTURA DAS TESOURAS,</w:t>
      </w:r>
      <w:r w:rsidR="00CF4CEA">
        <w:rPr>
          <w:rFonts w:ascii="Arial" w:hAnsi="Arial" w:cs="Arial"/>
          <w:sz w:val="22"/>
          <w:szCs w:val="22"/>
        </w:rPr>
        <w:t xml:space="preserve"> TERÇAS</w:t>
      </w:r>
      <w:r w:rsidR="009714C4">
        <w:rPr>
          <w:rFonts w:ascii="Arial" w:hAnsi="Arial" w:cs="Arial"/>
          <w:sz w:val="22"/>
          <w:szCs w:val="22"/>
        </w:rPr>
        <w:t xml:space="preserve"> E TELHADO</w:t>
      </w:r>
      <w:r w:rsidR="00CF4CEA">
        <w:rPr>
          <w:rFonts w:ascii="Arial" w:hAnsi="Arial" w:cs="Arial"/>
          <w:sz w:val="22"/>
          <w:szCs w:val="22"/>
        </w:rPr>
        <w:t xml:space="preserve">: Após a </w:t>
      </w:r>
      <w:r w:rsidR="004B5762">
        <w:rPr>
          <w:rFonts w:ascii="Arial" w:hAnsi="Arial" w:cs="Arial"/>
          <w:sz w:val="22"/>
          <w:szCs w:val="22"/>
        </w:rPr>
        <w:t>limpeza minuciosa das tesouras,</w:t>
      </w:r>
      <w:r w:rsidR="00CF4CEA">
        <w:rPr>
          <w:rFonts w:ascii="Arial" w:hAnsi="Arial" w:cs="Arial"/>
          <w:sz w:val="22"/>
          <w:szCs w:val="22"/>
        </w:rPr>
        <w:t xml:space="preserve"> terças </w:t>
      </w:r>
      <w:r w:rsidR="004B5762">
        <w:rPr>
          <w:rFonts w:ascii="Arial" w:hAnsi="Arial" w:cs="Arial"/>
          <w:sz w:val="22"/>
          <w:szCs w:val="22"/>
        </w:rPr>
        <w:t xml:space="preserve">e fundo das telhas, </w:t>
      </w:r>
      <w:r w:rsidR="00CF4CEA">
        <w:rPr>
          <w:rFonts w:ascii="Arial" w:hAnsi="Arial" w:cs="Arial"/>
          <w:sz w:val="22"/>
          <w:szCs w:val="22"/>
        </w:rPr>
        <w:t xml:space="preserve">deverá ser aguardado 3 dias no mínimo para que toda estrutura esteja seca, caso necessário deverá ser aguardado tempo maior. </w:t>
      </w:r>
    </w:p>
    <w:p w:rsidR="00CF4CEA" w:rsidRDefault="004B5762" w:rsidP="004E41B0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Novamente c</w:t>
      </w:r>
      <w:r w:rsidR="00CF4CEA">
        <w:rPr>
          <w:rFonts w:ascii="Arial" w:hAnsi="Arial" w:cs="Arial"/>
          <w:sz w:val="22"/>
          <w:szCs w:val="22"/>
        </w:rPr>
        <w:t xml:space="preserve">om o auxílio do andaime deverá ser realizada a pintura de todas as faces dos perfis das tesouras </w:t>
      </w:r>
      <w:r w:rsidR="00D929A0">
        <w:rPr>
          <w:rFonts w:ascii="Arial" w:hAnsi="Arial" w:cs="Arial"/>
          <w:sz w:val="22"/>
          <w:szCs w:val="22"/>
        </w:rPr>
        <w:t>(INTERNA E EXTERNAMENTE DOS PERFIS)</w:t>
      </w:r>
      <w:r w:rsidR="00CC5199">
        <w:rPr>
          <w:rFonts w:ascii="Arial" w:hAnsi="Arial" w:cs="Arial"/>
          <w:sz w:val="22"/>
          <w:szCs w:val="22"/>
        </w:rPr>
        <w:t xml:space="preserve">, tomando o devido cuidado para o perfeito fechamento da pintura junto ao perfil, principalmente nos pontos de solda e encontros de perfis (lado interno da tesoura), local este com maior dificuldade para realizar a pintura. </w:t>
      </w:r>
    </w:p>
    <w:p w:rsidR="00485259" w:rsidRDefault="00485259" w:rsidP="004E41B0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Junto as terças e telhas, deverá ser realizado pintura com as três cores da bandeira do estado do Rio Grande Do Sul (ver projeto), o alinhamento deverá ser realizado no período noturno com o auxílio de um laser. </w:t>
      </w:r>
    </w:p>
    <w:p w:rsidR="00485259" w:rsidRPr="00485259" w:rsidRDefault="00485259" w:rsidP="004E41B0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Toda a pintura da estrutura metálica deverá ser realizada com pistola, sendo </w:t>
      </w:r>
      <w:r w:rsidRPr="00485259">
        <w:rPr>
          <w:rFonts w:ascii="Arial" w:hAnsi="Arial" w:cs="Arial"/>
          <w:sz w:val="22"/>
          <w:szCs w:val="22"/>
        </w:rPr>
        <w:t xml:space="preserve">permitido o uso de pincel ou rolos apenas em possíveis correções. </w:t>
      </w:r>
    </w:p>
    <w:p w:rsidR="00676A51" w:rsidRPr="00485259" w:rsidRDefault="004B5762" w:rsidP="004E41B0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485259">
        <w:rPr>
          <w:rFonts w:ascii="Arial" w:hAnsi="Arial" w:cs="Arial"/>
          <w:sz w:val="22"/>
          <w:szCs w:val="22"/>
        </w:rPr>
        <w:t>O empreiteiro poderá optar em iniciar o serviço nas telhas ou tesouras, porém deverá tomar os devidos cuidados</w:t>
      </w:r>
      <w:r w:rsidR="00CC5199" w:rsidRPr="00485259">
        <w:rPr>
          <w:rFonts w:ascii="Arial" w:hAnsi="Arial" w:cs="Arial"/>
          <w:sz w:val="22"/>
          <w:szCs w:val="22"/>
        </w:rPr>
        <w:t xml:space="preserve"> de </w:t>
      </w:r>
      <w:r w:rsidRPr="00485259">
        <w:rPr>
          <w:rFonts w:ascii="Arial" w:hAnsi="Arial" w:cs="Arial"/>
          <w:sz w:val="22"/>
          <w:szCs w:val="22"/>
        </w:rPr>
        <w:t>NÃO danificar a pintura já realizada anteriormente</w:t>
      </w:r>
      <w:r w:rsidR="00CC5199" w:rsidRPr="00485259">
        <w:rPr>
          <w:rFonts w:ascii="Arial" w:hAnsi="Arial" w:cs="Arial"/>
          <w:sz w:val="22"/>
          <w:szCs w:val="22"/>
        </w:rPr>
        <w:t>, ou seja, deverá ser utilizado placa de proteção para ev</w:t>
      </w:r>
      <w:r w:rsidR="00676A51" w:rsidRPr="00485259">
        <w:rPr>
          <w:rFonts w:ascii="Arial" w:hAnsi="Arial" w:cs="Arial"/>
          <w:sz w:val="22"/>
          <w:szCs w:val="22"/>
        </w:rPr>
        <w:t>itar que a tinta atinja a telha,</w:t>
      </w:r>
      <w:r w:rsidRPr="00485259">
        <w:rPr>
          <w:rFonts w:ascii="Arial" w:hAnsi="Arial" w:cs="Arial"/>
          <w:sz w:val="22"/>
          <w:szCs w:val="22"/>
        </w:rPr>
        <w:t xml:space="preserve"> ou a tesoura,</w:t>
      </w:r>
      <w:r w:rsidR="00676A51" w:rsidRPr="00485259">
        <w:rPr>
          <w:rFonts w:ascii="Arial" w:hAnsi="Arial" w:cs="Arial"/>
          <w:sz w:val="22"/>
          <w:szCs w:val="22"/>
        </w:rPr>
        <w:t xml:space="preserve"> utilizando a pistola de pintura de forma cuidado</w:t>
      </w:r>
      <w:r w:rsidR="00D929A0" w:rsidRPr="00485259">
        <w:rPr>
          <w:rFonts w:ascii="Arial" w:hAnsi="Arial" w:cs="Arial"/>
          <w:sz w:val="22"/>
          <w:szCs w:val="22"/>
        </w:rPr>
        <w:t>sa</w:t>
      </w:r>
      <w:r w:rsidR="00676A51" w:rsidRPr="00485259">
        <w:rPr>
          <w:rFonts w:ascii="Arial" w:hAnsi="Arial" w:cs="Arial"/>
          <w:sz w:val="22"/>
          <w:szCs w:val="22"/>
        </w:rPr>
        <w:t xml:space="preserve"> e com menos pressão nestes locais. </w:t>
      </w:r>
    </w:p>
    <w:p w:rsidR="00A6293D" w:rsidRPr="00485259" w:rsidRDefault="004E41B0" w:rsidP="004B5762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485259">
        <w:rPr>
          <w:rFonts w:ascii="Arial" w:hAnsi="Arial" w:cs="Arial"/>
          <w:sz w:val="22"/>
          <w:szCs w:val="22"/>
        </w:rPr>
        <w:t xml:space="preserve">A tinta que deverá ser utilizada </w:t>
      </w:r>
      <w:r w:rsidR="004B5762" w:rsidRPr="00485259">
        <w:rPr>
          <w:rFonts w:ascii="Arial" w:hAnsi="Arial" w:cs="Arial"/>
          <w:sz w:val="22"/>
          <w:szCs w:val="22"/>
        </w:rPr>
        <w:t xml:space="preserve">em toda estrutura metálica </w:t>
      </w:r>
      <w:r w:rsidRPr="00485259">
        <w:rPr>
          <w:rFonts w:ascii="Arial" w:hAnsi="Arial" w:cs="Arial"/>
          <w:sz w:val="22"/>
          <w:szCs w:val="22"/>
        </w:rPr>
        <w:t xml:space="preserve">é do tipo ALQUÍDICA de acabamento, (ESMALTE SINTÉTICO BRILHANTE) PREMIUM, </w:t>
      </w:r>
      <w:r w:rsidR="005B599C" w:rsidRPr="00485259">
        <w:rPr>
          <w:rFonts w:ascii="Arial" w:hAnsi="Arial" w:cs="Arial"/>
          <w:sz w:val="22"/>
          <w:szCs w:val="22"/>
        </w:rPr>
        <w:t xml:space="preserve">de boa qualidade, que proporcione proteção e acabamento a </w:t>
      </w:r>
      <w:r w:rsidR="004B5762" w:rsidRPr="00485259">
        <w:rPr>
          <w:rFonts w:ascii="Arial" w:hAnsi="Arial" w:cs="Arial"/>
          <w:sz w:val="22"/>
          <w:szCs w:val="22"/>
        </w:rPr>
        <w:t xml:space="preserve">PRETO nas tesouras e </w:t>
      </w:r>
      <w:r w:rsidR="005B599C" w:rsidRPr="00485259">
        <w:rPr>
          <w:rFonts w:ascii="Arial" w:hAnsi="Arial" w:cs="Arial"/>
          <w:sz w:val="22"/>
          <w:szCs w:val="22"/>
        </w:rPr>
        <w:t>AMARELO</w:t>
      </w:r>
      <w:r w:rsidR="004B5762" w:rsidRPr="00485259">
        <w:rPr>
          <w:rFonts w:ascii="Arial" w:hAnsi="Arial" w:cs="Arial"/>
          <w:sz w:val="22"/>
          <w:szCs w:val="22"/>
        </w:rPr>
        <w:t>, VERMELHO E VERDE</w:t>
      </w:r>
      <w:r w:rsidR="005B599C" w:rsidRPr="00485259">
        <w:rPr>
          <w:rFonts w:ascii="Arial" w:hAnsi="Arial" w:cs="Arial"/>
          <w:sz w:val="22"/>
          <w:szCs w:val="22"/>
        </w:rPr>
        <w:t xml:space="preserve"> </w:t>
      </w:r>
      <w:r w:rsidR="004B5762" w:rsidRPr="00485259">
        <w:rPr>
          <w:rFonts w:ascii="Arial" w:hAnsi="Arial" w:cs="Arial"/>
          <w:sz w:val="22"/>
          <w:szCs w:val="22"/>
        </w:rPr>
        <w:t>com o código das cores da</w:t>
      </w:r>
      <w:r w:rsidR="000D1EB0" w:rsidRPr="00485259">
        <w:rPr>
          <w:rFonts w:ascii="Arial" w:hAnsi="Arial" w:cs="Arial"/>
          <w:sz w:val="22"/>
          <w:szCs w:val="22"/>
        </w:rPr>
        <w:t xml:space="preserve"> bandeira do Rio Grande do Sul junto a parte INFERIOR das</w:t>
      </w:r>
      <w:r w:rsidR="00485259" w:rsidRPr="00485259">
        <w:rPr>
          <w:rFonts w:ascii="Arial" w:hAnsi="Arial" w:cs="Arial"/>
          <w:sz w:val="22"/>
          <w:szCs w:val="22"/>
        </w:rPr>
        <w:t xml:space="preserve"> telhas, conforme detalhamento.</w:t>
      </w:r>
    </w:p>
    <w:p w:rsidR="00A6293D" w:rsidRPr="00485259" w:rsidRDefault="00A6293D" w:rsidP="00A6293D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</w:p>
    <w:p w:rsidR="00AB0ABC" w:rsidRPr="00485259" w:rsidRDefault="00A6293D" w:rsidP="00E5295F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sz w:val="22"/>
          <w:szCs w:val="22"/>
        </w:rPr>
      </w:pPr>
      <w:r w:rsidRPr="00485259">
        <w:rPr>
          <w:rFonts w:ascii="Arial" w:hAnsi="Arial" w:cs="Arial"/>
          <w:sz w:val="22"/>
          <w:szCs w:val="22"/>
        </w:rPr>
        <w:t>OBS: Caso a pintura acabar atingindo as telhas, deverá ser realizada pintura pela empresa do local atingido, ma</w:t>
      </w:r>
      <w:r w:rsidR="00485259" w:rsidRPr="00485259">
        <w:rPr>
          <w:rFonts w:ascii="Arial" w:hAnsi="Arial" w:cs="Arial"/>
          <w:sz w:val="22"/>
          <w:szCs w:val="22"/>
        </w:rPr>
        <w:t>ntendo a mesma tonalidade projetada.</w:t>
      </w:r>
    </w:p>
    <w:p w:rsidR="00F72270" w:rsidRDefault="00F72270" w:rsidP="00E5295F">
      <w:pPr>
        <w:pStyle w:val="PargrafodaLista"/>
        <w:spacing w:line="360" w:lineRule="auto"/>
        <w:ind w:left="851" w:firstLine="565"/>
        <w:jc w:val="both"/>
        <w:rPr>
          <w:rFonts w:ascii="Arial" w:hAnsi="Arial" w:cs="Arial"/>
          <w:color w:val="FF0000"/>
          <w:sz w:val="22"/>
          <w:szCs w:val="22"/>
        </w:rPr>
      </w:pPr>
    </w:p>
    <w:p w:rsidR="00AB0ABC" w:rsidRDefault="00AB0ABC" w:rsidP="00537F7C">
      <w:pPr>
        <w:spacing w:line="360" w:lineRule="auto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</w:p>
    <w:p w:rsidR="00537F7C" w:rsidRDefault="00537F7C" w:rsidP="00E5295F">
      <w:pPr>
        <w:pStyle w:val="PargrafodaLista"/>
        <w:numPr>
          <w:ilvl w:val="1"/>
          <w:numId w:val="14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lastRenderedPageBreak/>
        <w:t xml:space="preserve">– </w:t>
      </w:r>
      <w:r w:rsidR="00E5295F">
        <w:rPr>
          <w:rFonts w:ascii="Arial" w:hAnsi="Arial" w:cs="Arial"/>
          <w:b/>
          <w:sz w:val="22"/>
          <w:szCs w:val="22"/>
        </w:rPr>
        <w:t xml:space="preserve">FECHAMENTO DAS </w:t>
      </w:r>
      <w:r w:rsidR="00E5295F" w:rsidRPr="00E5295F">
        <w:rPr>
          <w:rFonts w:ascii="Arial" w:hAnsi="Arial" w:cs="Arial"/>
          <w:b/>
          <w:sz w:val="22"/>
          <w:szCs w:val="22"/>
        </w:rPr>
        <w:t>LATERAIS SOBRE VIGAS DE COROAMENTO (2X)</w:t>
      </w:r>
    </w:p>
    <w:p w:rsidR="005034AB" w:rsidRDefault="005034AB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5034AB" w:rsidRDefault="00E5295F" w:rsidP="001D58F0">
      <w:pPr>
        <w:pStyle w:val="camara"/>
        <w:numPr>
          <w:ilvl w:val="2"/>
          <w:numId w:val="14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– FORNECIMENTO E INSTALAÇÃO DE TERÇA EM PERFIL “U” ENRIJECIDO”:</w:t>
      </w:r>
      <w:r w:rsidR="006C59E8">
        <w:rPr>
          <w:sz w:val="22"/>
          <w:szCs w:val="22"/>
        </w:rPr>
        <w:t xml:space="preserve"> D</w:t>
      </w:r>
      <w:r>
        <w:rPr>
          <w:sz w:val="22"/>
          <w:szCs w:val="22"/>
        </w:rPr>
        <w:t>ever</w:t>
      </w:r>
      <w:r w:rsidR="001D58F0">
        <w:rPr>
          <w:sz w:val="22"/>
          <w:szCs w:val="22"/>
        </w:rPr>
        <w:t xml:space="preserve">ão ser instaladas novas terças junto as laterais da quadra, sobre a vigas de coroamento existentes, conforme indicação em projeto. Estas deverão ser soldadas </w:t>
      </w:r>
      <w:r w:rsidR="006C59E8">
        <w:rPr>
          <w:sz w:val="22"/>
          <w:szCs w:val="22"/>
        </w:rPr>
        <w:t xml:space="preserve">ou aparafusadas </w:t>
      </w:r>
      <w:r w:rsidR="001D58F0">
        <w:rPr>
          <w:sz w:val="22"/>
          <w:szCs w:val="22"/>
        </w:rPr>
        <w:t xml:space="preserve">sobre as tesouras existentes. </w:t>
      </w:r>
    </w:p>
    <w:p w:rsidR="009335E8" w:rsidRDefault="001D58F0" w:rsidP="009752CD">
      <w:pPr>
        <w:pStyle w:val="camara"/>
        <w:spacing w:line="360" w:lineRule="auto"/>
        <w:ind w:left="1004"/>
        <w:rPr>
          <w:sz w:val="22"/>
          <w:szCs w:val="22"/>
        </w:rPr>
      </w:pPr>
      <w:r>
        <w:rPr>
          <w:sz w:val="22"/>
          <w:szCs w:val="22"/>
        </w:rPr>
        <w:t xml:space="preserve">Para este serviço deverá ser utilizado perfil “u” ENRIJECIDO com as dimensões 100x50x17x2mm. O perfil deverá ser pintado primeiramente com uma demão de zarcão seguido de pintura </w:t>
      </w:r>
      <w:r w:rsidR="006C59E8">
        <w:rPr>
          <w:sz w:val="22"/>
          <w:szCs w:val="22"/>
        </w:rPr>
        <w:t>esmalte sintético conforme cores já indicadas</w:t>
      </w:r>
      <w:r>
        <w:rPr>
          <w:sz w:val="22"/>
          <w:szCs w:val="22"/>
        </w:rPr>
        <w:t xml:space="preserve">. Nos pontos de solda ambas as pinturas deverão ser refeitas tanto no perfil como na tesoura. </w:t>
      </w:r>
    </w:p>
    <w:p w:rsidR="009752CD" w:rsidRDefault="009752CD" w:rsidP="009752CD">
      <w:pPr>
        <w:pStyle w:val="camara"/>
        <w:spacing w:line="360" w:lineRule="auto"/>
        <w:ind w:left="1004"/>
        <w:rPr>
          <w:sz w:val="22"/>
          <w:szCs w:val="22"/>
        </w:rPr>
      </w:pPr>
    </w:p>
    <w:p w:rsidR="009752CD" w:rsidRDefault="009752CD" w:rsidP="006C59E8">
      <w:pPr>
        <w:pStyle w:val="camara"/>
        <w:numPr>
          <w:ilvl w:val="2"/>
          <w:numId w:val="14"/>
        </w:numPr>
        <w:spacing w:line="360" w:lineRule="auto"/>
        <w:ind w:left="709"/>
        <w:rPr>
          <w:sz w:val="22"/>
          <w:szCs w:val="22"/>
        </w:rPr>
      </w:pPr>
      <w:r>
        <w:rPr>
          <w:sz w:val="22"/>
          <w:szCs w:val="22"/>
        </w:rPr>
        <w:t>– FORNECIMENTO E INSTALAÇÃO DE TELA: A tela que</w:t>
      </w:r>
      <w:r w:rsidR="004879CF">
        <w:rPr>
          <w:sz w:val="22"/>
          <w:szCs w:val="22"/>
        </w:rPr>
        <w:t xml:space="preserve"> deverá ser utilizada será do tipo</w:t>
      </w:r>
      <w:r w:rsidR="00F72270">
        <w:rPr>
          <w:sz w:val="22"/>
          <w:szCs w:val="22"/>
        </w:rPr>
        <w:t xml:space="preserve"> </w:t>
      </w:r>
      <w:proofErr w:type="spellStart"/>
      <w:r w:rsidR="00F72270">
        <w:rPr>
          <w:sz w:val="22"/>
          <w:szCs w:val="22"/>
        </w:rPr>
        <w:t>extrusada</w:t>
      </w:r>
      <w:proofErr w:type="spellEnd"/>
      <w:r w:rsidR="00F72270">
        <w:rPr>
          <w:sz w:val="22"/>
          <w:szCs w:val="22"/>
        </w:rPr>
        <w:t xml:space="preserve"> e </w:t>
      </w:r>
      <w:proofErr w:type="spellStart"/>
      <w:r w:rsidR="00F72270">
        <w:rPr>
          <w:sz w:val="22"/>
          <w:szCs w:val="22"/>
        </w:rPr>
        <w:t>termosoldada</w:t>
      </w:r>
      <w:proofErr w:type="spellEnd"/>
      <w:r w:rsidR="00F72270">
        <w:rPr>
          <w:sz w:val="22"/>
          <w:szCs w:val="22"/>
        </w:rPr>
        <w:t xml:space="preserve"> de polietileno com aditivo </w:t>
      </w:r>
      <w:proofErr w:type="spellStart"/>
      <w:r w:rsidR="00F72270">
        <w:rPr>
          <w:sz w:val="22"/>
          <w:szCs w:val="22"/>
        </w:rPr>
        <w:t>anti</w:t>
      </w:r>
      <w:proofErr w:type="spellEnd"/>
      <w:r w:rsidR="00F72270">
        <w:rPr>
          <w:sz w:val="22"/>
          <w:szCs w:val="22"/>
        </w:rPr>
        <w:t xml:space="preserve"> UV e antioxidante com abertura da malha de 1”, sendo os fios com espessura de 2,8mm, linha PESADA, </w:t>
      </w:r>
      <w:r w:rsidR="004879CF">
        <w:rPr>
          <w:sz w:val="22"/>
          <w:szCs w:val="22"/>
        </w:rPr>
        <w:t xml:space="preserve">sendo instalada </w:t>
      </w:r>
      <w:proofErr w:type="gramStart"/>
      <w:r w:rsidR="004879CF">
        <w:rPr>
          <w:sz w:val="22"/>
          <w:szCs w:val="22"/>
        </w:rPr>
        <w:t>de forma dupla</w:t>
      </w:r>
      <w:proofErr w:type="gramEnd"/>
      <w:r w:rsidR="004879CF">
        <w:rPr>
          <w:sz w:val="22"/>
          <w:szCs w:val="22"/>
        </w:rPr>
        <w:t xml:space="preserve"> ou seja, nos dois lados da viga, fechando totalmente o </w:t>
      </w:r>
      <w:r w:rsidR="0000384D">
        <w:rPr>
          <w:sz w:val="22"/>
          <w:szCs w:val="22"/>
        </w:rPr>
        <w:t>vão</w:t>
      </w:r>
      <w:r w:rsidR="00F72270">
        <w:rPr>
          <w:sz w:val="22"/>
          <w:szCs w:val="22"/>
        </w:rPr>
        <w:t xml:space="preserve"> acima da viga de coroamento (num lado fixa-se na viga de concreto e na terça existente, no outro na viga de concreto e na terça instalada).</w:t>
      </w:r>
      <w:r w:rsidR="004879CF">
        <w:rPr>
          <w:sz w:val="22"/>
          <w:szCs w:val="22"/>
        </w:rPr>
        <w:t xml:space="preserve"> </w:t>
      </w:r>
    </w:p>
    <w:p w:rsidR="004879CF" w:rsidRDefault="004879CF" w:rsidP="004879CF">
      <w:pPr>
        <w:pStyle w:val="camara"/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Junto a viga </w:t>
      </w:r>
      <w:r w:rsidR="00F72270">
        <w:rPr>
          <w:sz w:val="22"/>
          <w:szCs w:val="22"/>
        </w:rPr>
        <w:t xml:space="preserve">de concreto </w:t>
      </w:r>
      <w:r>
        <w:rPr>
          <w:sz w:val="22"/>
          <w:szCs w:val="22"/>
        </w:rPr>
        <w:t>a fixação deverá ser feita prensando a tela contra a viga utilizando um perfil “L” 5/8” x 2,50MM de espessura (PINTADO COM ZARCÃO</w:t>
      </w:r>
      <w:r w:rsidR="00F72270">
        <w:rPr>
          <w:sz w:val="22"/>
          <w:szCs w:val="22"/>
        </w:rPr>
        <w:t xml:space="preserve"> E NA COR CINZA</w:t>
      </w:r>
      <w:r>
        <w:rPr>
          <w:sz w:val="22"/>
          <w:szCs w:val="22"/>
        </w:rPr>
        <w:t xml:space="preserve">) aparafusando-o sobre a mesma. </w:t>
      </w:r>
    </w:p>
    <w:p w:rsidR="00E2240A" w:rsidRDefault="004879CF" w:rsidP="00E2240A">
      <w:pPr>
        <w:pStyle w:val="camara"/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t>Nas Laterais como também na parte superior primeiramente deve-se passar o arame galvanizado 2,76mm fixando-o na tela conforme passo a passo indicado no projeto. Em seguida, após a tela estar bem esticada, deve-se amarar contra a tesouras (nas laterais) e contra as terças na parte superior, para isso</w:t>
      </w:r>
      <w:r w:rsidR="00E2240A">
        <w:rPr>
          <w:sz w:val="22"/>
          <w:szCs w:val="22"/>
        </w:rPr>
        <w:t xml:space="preserve"> APENAS NESTE LOCAL</w:t>
      </w:r>
      <w:r>
        <w:rPr>
          <w:sz w:val="22"/>
          <w:szCs w:val="22"/>
        </w:rPr>
        <w:t xml:space="preserve"> deverá ser utilizado </w:t>
      </w:r>
      <w:r w:rsidR="00E2240A">
        <w:rPr>
          <w:sz w:val="22"/>
          <w:szCs w:val="22"/>
        </w:rPr>
        <w:t>abraçadeiras de nylon na cor preta, com dimensões de 390X4,6mm e 100X2,5mm.</w:t>
      </w:r>
    </w:p>
    <w:p w:rsidR="00751BFF" w:rsidRDefault="00751BFF" w:rsidP="005034AB">
      <w:pPr>
        <w:spacing w:line="360" w:lineRule="auto"/>
        <w:ind w:left="207"/>
        <w:jc w:val="both"/>
        <w:rPr>
          <w:rFonts w:ascii="Arial" w:hAnsi="Arial" w:cs="Arial"/>
          <w:sz w:val="22"/>
          <w:szCs w:val="22"/>
        </w:rPr>
      </w:pPr>
    </w:p>
    <w:p w:rsidR="00C05D0D" w:rsidRDefault="00276A39" w:rsidP="00DE15CE">
      <w:pPr>
        <w:pStyle w:val="PargrafodaLista"/>
        <w:numPr>
          <w:ilvl w:val="2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15CE">
        <w:rPr>
          <w:rFonts w:ascii="Arial" w:hAnsi="Arial" w:cs="Arial"/>
          <w:sz w:val="22"/>
          <w:szCs w:val="22"/>
        </w:rPr>
        <w:t>–</w:t>
      </w:r>
      <w:r w:rsidR="007A3803" w:rsidRPr="00DE15CE">
        <w:rPr>
          <w:rFonts w:ascii="Arial" w:hAnsi="Arial" w:cs="Arial"/>
          <w:sz w:val="22"/>
          <w:szCs w:val="22"/>
        </w:rPr>
        <w:t xml:space="preserve"> </w:t>
      </w:r>
      <w:r w:rsidR="00DE15CE" w:rsidRPr="00DE15CE">
        <w:rPr>
          <w:rFonts w:ascii="Arial" w:hAnsi="Arial" w:cs="Arial"/>
          <w:sz w:val="22"/>
          <w:szCs w:val="22"/>
        </w:rPr>
        <w:t>PERFIL CANTONEIRA APARAFUSADO SOBRE VIGA: Conforme descrito no item 1.3.2.</w:t>
      </w:r>
      <w:r w:rsidRPr="00DE15CE">
        <w:rPr>
          <w:rFonts w:ascii="Arial" w:hAnsi="Arial" w:cs="Arial"/>
          <w:sz w:val="22"/>
          <w:szCs w:val="22"/>
        </w:rPr>
        <w:t xml:space="preserve"> </w:t>
      </w:r>
    </w:p>
    <w:p w:rsidR="007F71B5" w:rsidRPr="007F71B5" w:rsidRDefault="007F71B5" w:rsidP="007F71B5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7F71B5" w:rsidRDefault="00DE15CE" w:rsidP="007F71B5">
      <w:pPr>
        <w:pStyle w:val="PargrafodaLista"/>
        <w:numPr>
          <w:ilvl w:val="2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AMARRAÇÃO DE TELA COM </w:t>
      </w:r>
      <w:r w:rsidR="00D14EA4">
        <w:rPr>
          <w:rFonts w:ascii="Arial" w:hAnsi="Arial" w:cs="Arial"/>
          <w:sz w:val="22"/>
          <w:szCs w:val="22"/>
        </w:rPr>
        <w:t>ABRAÇADEIRAS DE NYLON</w:t>
      </w:r>
      <w:r w:rsidRPr="00CB1898">
        <w:rPr>
          <w:rFonts w:ascii="Arial" w:hAnsi="Arial" w:cs="Arial"/>
          <w:sz w:val="22"/>
          <w:szCs w:val="22"/>
        </w:rPr>
        <w:t xml:space="preserve">: </w:t>
      </w:r>
      <w:r w:rsidR="00094706" w:rsidRPr="00CB1898">
        <w:rPr>
          <w:rFonts w:ascii="Arial" w:hAnsi="Arial" w:cs="Arial"/>
          <w:sz w:val="22"/>
          <w:szCs w:val="22"/>
        </w:rPr>
        <w:t xml:space="preserve">A amarração da tela nas tesouras ou nos perfis das terças deverá realizada com </w:t>
      </w:r>
      <w:r w:rsidR="00D14EA4" w:rsidRPr="00D14EA4">
        <w:rPr>
          <w:rFonts w:ascii="Arial" w:hAnsi="Arial" w:cs="Arial"/>
          <w:sz w:val="22"/>
          <w:szCs w:val="22"/>
        </w:rPr>
        <w:t>abraçadeiras de nylon na cor preta</w:t>
      </w:r>
      <w:r w:rsidR="00D14EA4">
        <w:rPr>
          <w:rFonts w:ascii="Arial" w:hAnsi="Arial" w:cs="Arial"/>
          <w:sz w:val="22"/>
          <w:szCs w:val="22"/>
        </w:rPr>
        <w:t xml:space="preserve"> com diferentes dimensões</w:t>
      </w:r>
      <w:r w:rsidR="00094706" w:rsidRPr="00CB1898">
        <w:rPr>
          <w:rFonts w:ascii="Arial" w:hAnsi="Arial" w:cs="Arial"/>
          <w:sz w:val="22"/>
          <w:szCs w:val="22"/>
        </w:rPr>
        <w:t>. Esta amarração deverá ser realizada de forma que a tela fique fixa e espichada, sem ondulações na mesma. O espaçamento deverá ser</w:t>
      </w:r>
      <w:r w:rsidR="00D14EA4">
        <w:rPr>
          <w:rFonts w:ascii="Arial" w:hAnsi="Arial" w:cs="Arial"/>
          <w:sz w:val="22"/>
          <w:szCs w:val="22"/>
        </w:rPr>
        <w:t xml:space="preserve"> seguido conforme indicação em projeto</w:t>
      </w:r>
      <w:r w:rsidR="00094706" w:rsidRPr="00CB1898">
        <w:rPr>
          <w:rFonts w:ascii="Arial" w:hAnsi="Arial" w:cs="Arial"/>
          <w:sz w:val="22"/>
          <w:szCs w:val="22"/>
        </w:rPr>
        <w:t>.</w:t>
      </w:r>
      <w:r w:rsidR="007779BA" w:rsidRPr="00CB1898">
        <w:rPr>
          <w:rFonts w:ascii="Arial" w:hAnsi="Arial" w:cs="Arial"/>
          <w:sz w:val="22"/>
          <w:szCs w:val="22"/>
        </w:rPr>
        <w:t xml:space="preserve"> Junto das tesouras, nos perfis</w:t>
      </w:r>
      <w:r w:rsidR="00C40E08">
        <w:rPr>
          <w:rFonts w:ascii="Arial" w:hAnsi="Arial" w:cs="Arial"/>
          <w:sz w:val="22"/>
          <w:szCs w:val="22"/>
        </w:rPr>
        <w:t>,</w:t>
      </w:r>
      <w:r w:rsidR="007779BA" w:rsidRPr="00CB1898">
        <w:rPr>
          <w:rFonts w:ascii="Arial" w:hAnsi="Arial" w:cs="Arial"/>
          <w:sz w:val="22"/>
          <w:szCs w:val="22"/>
        </w:rPr>
        <w:t xml:space="preserve"> </w:t>
      </w:r>
      <w:r w:rsidR="00C40E08">
        <w:rPr>
          <w:rFonts w:ascii="Arial" w:hAnsi="Arial" w:cs="Arial"/>
          <w:sz w:val="22"/>
          <w:szCs w:val="22"/>
        </w:rPr>
        <w:t xml:space="preserve">a abraçadeira deverá fixar as telas de ambos os lados </w:t>
      </w:r>
      <w:r w:rsidR="005E21C1">
        <w:rPr>
          <w:rFonts w:ascii="Arial" w:hAnsi="Arial" w:cs="Arial"/>
          <w:sz w:val="22"/>
          <w:szCs w:val="22"/>
        </w:rPr>
        <w:t>utilizando a mesma abraçadeira</w:t>
      </w:r>
      <w:r w:rsidR="00CB1898" w:rsidRPr="00CB1898">
        <w:rPr>
          <w:rFonts w:ascii="Arial" w:hAnsi="Arial" w:cs="Arial"/>
          <w:sz w:val="22"/>
          <w:szCs w:val="22"/>
        </w:rPr>
        <w:t xml:space="preserve">. </w:t>
      </w:r>
      <w:r w:rsidR="00C40E08">
        <w:rPr>
          <w:rFonts w:ascii="Arial" w:hAnsi="Arial" w:cs="Arial"/>
          <w:sz w:val="22"/>
          <w:szCs w:val="22"/>
        </w:rPr>
        <w:t xml:space="preserve">A quantidade </w:t>
      </w:r>
      <w:r w:rsidR="00C40E08">
        <w:rPr>
          <w:rFonts w:ascii="Arial" w:hAnsi="Arial" w:cs="Arial"/>
          <w:sz w:val="22"/>
          <w:szCs w:val="22"/>
        </w:rPr>
        <w:lastRenderedPageBreak/>
        <w:t>de abraçadeiras, tanto nos perfis centrais, quanto n</w:t>
      </w:r>
      <w:r w:rsidR="00CB1898" w:rsidRPr="00CB1898">
        <w:rPr>
          <w:rFonts w:ascii="Arial" w:hAnsi="Arial" w:cs="Arial"/>
          <w:sz w:val="22"/>
          <w:szCs w:val="22"/>
        </w:rPr>
        <w:t>os banzos superiores e inferiores deverá ser se</w:t>
      </w:r>
      <w:r w:rsidR="00C40E08">
        <w:rPr>
          <w:rFonts w:ascii="Arial" w:hAnsi="Arial" w:cs="Arial"/>
          <w:sz w:val="22"/>
          <w:szCs w:val="22"/>
        </w:rPr>
        <w:t>guido o afastamento apresentado em projeto.</w:t>
      </w:r>
    </w:p>
    <w:p w:rsidR="007F71B5" w:rsidRPr="007F71B5" w:rsidRDefault="007F71B5" w:rsidP="007F71B5">
      <w:pPr>
        <w:pStyle w:val="PargrafodaLista"/>
        <w:rPr>
          <w:rFonts w:ascii="Arial" w:hAnsi="Arial" w:cs="Arial"/>
          <w:sz w:val="22"/>
          <w:szCs w:val="22"/>
        </w:rPr>
      </w:pPr>
    </w:p>
    <w:p w:rsidR="007F71B5" w:rsidRDefault="007F71B5" w:rsidP="007F71B5">
      <w:pPr>
        <w:pStyle w:val="PargrafodaLista"/>
        <w:numPr>
          <w:ilvl w:val="2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FORNECIMENTO E INSTALAÇÃO DE ARAME GALVANIZADO 12BWG, D=2,76MM: Nos locais indicados </w:t>
      </w:r>
      <w:r w:rsidR="00146047">
        <w:rPr>
          <w:rFonts w:ascii="Arial" w:hAnsi="Arial" w:cs="Arial"/>
          <w:sz w:val="22"/>
          <w:szCs w:val="22"/>
        </w:rPr>
        <w:t xml:space="preserve">em projeto deverá ser </w:t>
      </w:r>
      <w:r>
        <w:rPr>
          <w:rFonts w:ascii="Arial" w:hAnsi="Arial" w:cs="Arial"/>
          <w:sz w:val="22"/>
          <w:szCs w:val="22"/>
        </w:rPr>
        <w:t>realizado a utilização deste arame junto a tela de acordo com o passo a p</w:t>
      </w:r>
      <w:r w:rsidR="00957228">
        <w:rPr>
          <w:rFonts w:ascii="Arial" w:hAnsi="Arial" w:cs="Arial"/>
          <w:sz w:val="22"/>
          <w:szCs w:val="22"/>
        </w:rPr>
        <w:t>asso apresentado no projeto bem</w:t>
      </w:r>
      <w:r w:rsidR="007779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como no item 1.3.2 deste memorial. Em caso de dúvidas o departamento de engenharia poderá ser consultado para esclarecimento.</w:t>
      </w:r>
    </w:p>
    <w:p w:rsidR="00402835" w:rsidRPr="00DE15CE" w:rsidRDefault="00402835" w:rsidP="00957228">
      <w:pPr>
        <w:pStyle w:val="PargrafodaLista"/>
        <w:spacing w:line="360" w:lineRule="auto"/>
        <w:ind w:left="1004"/>
        <w:jc w:val="both"/>
        <w:rPr>
          <w:rFonts w:ascii="Arial" w:hAnsi="Arial" w:cs="Arial"/>
          <w:sz w:val="22"/>
          <w:szCs w:val="22"/>
        </w:rPr>
      </w:pPr>
    </w:p>
    <w:p w:rsidR="00C36850" w:rsidRPr="00E14DB3" w:rsidRDefault="00C36850" w:rsidP="00FF13B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F13B0" w:rsidRPr="00E14DB3" w:rsidRDefault="00FF13B0" w:rsidP="00FF13B0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E14DB3">
        <w:rPr>
          <w:rFonts w:ascii="Arial" w:hAnsi="Arial" w:cs="Arial"/>
          <w:b/>
          <w:sz w:val="22"/>
          <w:szCs w:val="22"/>
        </w:rPr>
        <w:t xml:space="preserve">– </w:t>
      </w:r>
      <w:r w:rsidR="00957228" w:rsidRPr="00E14DB3">
        <w:rPr>
          <w:rFonts w:ascii="Arial" w:hAnsi="Arial" w:cs="Arial"/>
          <w:b/>
          <w:sz w:val="22"/>
          <w:szCs w:val="22"/>
        </w:rPr>
        <w:t>FECHAMENTO DAS TESOURAS LATERAIS (2X)</w:t>
      </w:r>
    </w:p>
    <w:p w:rsidR="00FF13B0" w:rsidRDefault="00FF13B0" w:rsidP="00FF13B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B3676" w:rsidRDefault="005B3676" w:rsidP="005E21C1">
      <w:pPr>
        <w:pStyle w:val="camara"/>
        <w:numPr>
          <w:ilvl w:val="2"/>
          <w:numId w:val="14"/>
        </w:numPr>
        <w:spacing w:line="360" w:lineRule="auto"/>
        <w:ind w:left="709"/>
        <w:rPr>
          <w:sz w:val="22"/>
          <w:szCs w:val="22"/>
        </w:rPr>
      </w:pPr>
      <w:r>
        <w:rPr>
          <w:sz w:val="22"/>
          <w:szCs w:val="22"/>
        </w:rPr>
        <w:t>– FORNECIMENTO E INSTALAÇÃO DE TELA: A tela que deverá ser utilizada será</w:t>
      </w:r>
      <w:r w:rsidR="005E21C1">
        <w:rPr>
          <w:sz w:val="22"/>
          <w:szCs w:val="22"/>
        </w:rPr>
        <w:t xml:space="preserve"> a mesma já supracitada</w:t>
      </w:r>
      <w:r>
        <w:rPr>
          <w:sz w:val="22"/>
          <w:szCs w:val="22"/>
        </w:rPr>
        <w:t>, sendo instalada de forma dupla</w:t>
      </w:r>
      <w:r w:rsidR="00EC376A">
        <w:rPr>
          <w:sz w:val="22"/>
          <w:szCs w:val="22"/>
        </w:rPr>
        <w:t>,</w:t>
      </w:r>
      <w:r>
        <w:rPr>
          <w:sz w:val="22"/>
          <w:szCs w:val="22"/>
        </w:rPr>
        <w:t xml:space="preserve"> ou seja, nos dois lados da TESOURA, fechando totalmente o vão da parte superior da </w:t>
      </w:r>
      <w:r w:rsidR="005E21C1">
        <w:rPr>
          <w:sz w:val="22"/>
          <w:szCs w:val="22"/>
        </w:rPr>
        <w:t>tesoura</w:t>
      </w:r>
      <w:r>
        <w:rPr>
          <w:sz w:val="22"/>
          <w:szCs w:val="22"/>
        </w:rPr>
        <w:t xml:space="preserve"> até encostar na telha acima da tesoura.</w:t>
      </w:r>
      <w:r w:rsidR="00514E4F">
        <w:rPr>
          <w:sz w:val="22"/>
          <w:szCs w:val="22"/>
        </w:rPr>
        <w:t xml:space="preserve"> A tela que deverá ser adquirida, deverá ter largura suficiente para que cubra as duas laterais e a parte inferior de forma inteiriça, ou seja, sem emendas.</w:t>
      </w:r>
    </w:p>
    <w:p w:rsidR="005B3676" w:rsidRDefault="005B3676" w:rsidP="005B3676">
      <w:pPr>
        <w:pStyle w:val="camara"/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t>Junto a viga a fixação deverá ser feita prensando a tela contra a viga utilizando um perfil “L” 5/8” x 2,50MM de espessura (PINTADO COM ZARCÃO</w:t>
      </w:r>
      <w:r w:rsidR="00514E4F">
        <w:rPr>
          <w:sz w:val="22"/>
          <w:szCs w:val="22"/>
        </w:rPr>
        <w:t xml:space="preserve"> E COR CINZA</w:t>
      </w:r>
      <w:r>
        <w:rPr>
          <w:sz w:val="22"/>
          <w:szCs w:val="22"/>
        </w:rPr>
        <w:t>) aparafusando-o sobre a mesma (1 parafuso a cada metro).</w:t>
      </w:r>
    </w:p>
    <w:p w:rsidR="005B3676" w:rsidRDefault="005B3676" w:rsidP="002A5D9A">
      <w:pPr>
        <w:pStyle w:val="camara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Na parte superior (A 1CM DA TELHA) deverá ser soldada entre as terças </w:t>
      </w:r>
      <w:r w:rsidR="00FA750A">
        <w:rPr>
          <w:sz w:val="22"/>
          <w:szCs w:val="22"/>
        </w:rPr>
        <w:t>DOIS PERFIS (um em cada lado),</w:t>
      </w:r>
      <w:r>
        <w:rPr>
          <w:sz w:val="22"/>
          <w:szCs w:val="22"/>
        </w:rPr>
        <w:t xml:space="preserve"> “L” 5/8” x 2,50MM de espessura (PINTADO COM ZARCÃO + T</w:t>
      </w:r>
      <w:r w:rsidR="008F142B">
        <w:rPr>
          <w:sz w:val="22"/>
          <w:szCs w:val="22"/>
        </w:rPr>
        <w:t xml:space="preserve">INTA </w:t>
      </w:r>
      <w:r w:rsidR="00242AA3">
        <w:rPr>
          <w:sz w:val="22"/>
          <w:szCs w:val="22"/>
        </w:rPr>
        <w:t>ESMALTE</w:t>
      </w:r>
      <w:r w:rsidR="008F142B">
        <w:rPr>
          <w:sz w:val="22"/>
          <w:szCs w:val="22"/>
        </w:rPr>
        <w:t xml:space="preserve"> SINTÉTICO </w:t>
      </w:r>
      <w:r>
        <w:rPr>
          <w:sz w:val="22"/>
          <w:szCs w:val="22"/>
        </w:rPr>
        <w:t>COM PISTOLA) em seguida passado o arame galvanizado 2,76mm fixando-o na tela conforme passo a passo indicado no projeto e fixado a tela contra o perfil que foi soldado nas terças</w:t>
      </w:r>
      <w:r w:rsidR="00242AA3">
        <w:rPr>
          <w:sz w:val="22"/>
          <w:szCs w:val="22"/>
        </w:rPr>
        <w:t xml:space="preserve"> com as abraçadeiras plásticas</w:t>
      </w:r>
      <w:r w:rsidR="00EC376A">
        <w:rPr>
          <w:sz w:val="22"/>
          <w:szCs w:val="22"/>
        </w:rPr>
        <w:t xml:space="preserve"> dimensões de 550x7,6mm</w:t>
      </w:r>
      <w:r>
        <w:rPr>
          <w:sz w:val="22"/>
          <w:szCs w:val="22"/>
        </w:rPr>
        <w:t xml:space="preserve">. </w:t>
      </w:r>
    </w:p>
    <w:p w:rsidR="003C197A" w:rsidRDefault="005B3676" w:rsidP="003C197A">
      <w:pPr>
        <w:pStyle w:val="camara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Nas Laterais, nas bases da tesoura junto a aba como também na parte superior primeiramente deve-se passar o arame galvanizado 2,76mm fixando-o na tela conforme passo a passo indicado no projeto. Em seguida, após a tela estar bem esticada, deve-se amarar contra a tesoura e contra as terças na parte superior, para isso deverá ser utilizado </w:t>
      </w:r>
      <w:r w:rsidR="00EC376A">
        <w:rPr>
          <w:sz w:val="22"/>
          <w:szCs w:val="22"/>
        </w:rPr>
        <w:t>as abraçadeiras plásticas de nylon, dimensões de 550x7,6mm</w:t>
      </w:r>
      <w:r w:rsidR="003C197A">
        <w:rPr>
          <w:sz w:val="22"/>
          <w:szCs w:val="22"/>
        </w:rPr>
        <w:t xml:space="preserve">.  </w:t>
      </w:r>
      <w:r w:rsidR="003C197A" w:rsidRPr="003C197A">
        <w:rPr>
          <w:sz w:val="22"/>
          <w:szCs w:val="22"/>
        </w:rPr>
        <w:t xml:space="preserve">Esta amarração deverá ser realizada de forma que a tela fique fixa e espichada, sem ondulações na mesma. O espaçamento deverá ser de </w:t>
      </w:r>
      <w:r w:rsidR="00EC376A">
        <w:rPr>
          <w:sz w:val="22"/>
          <w:szCs w:val="22"/>
        </w:rPr>
        <w:t>acordo com o apresentado em projeto</w:t>
      </w:r>
      <w:r w:rsidR="003C197A" w:rsidRPr="003C197A">
        <w:rPr>
          <w:sz w:val="22"/>
          <w:szCs w:val="22"/>
        </w:rPr>
        <w:t>.</w:t>
      </w:r>
      <w:r w:rsidR="00C91313" w:rsidRPr="00C91313">
        <w:rPr>
          <w:sz w:val="22"/>
          <w:szCs w:val="22"/>
        </w:rPr>
        <w:t xml:space="preserve"> </w:t>
      </w:r>
      <w:r w:rsidR="00C91313">
        <w:rPr>
          <w:sz w:val="22"/>
          <w:szCs w:val="22"/>
        </w:rPr>
        <w:t xml:space="preserve">Para a amarração, deverá ser passado </w:t>
      </w:r>
      <w:r w:rsidR="00EC376A">
        <w:rPr>
          <w:sz w:val="22"/>
          <w:szCs w:val="22"/>
        </w:rPr>
        <w:t xml:space="preserve">a abraçadeira de nylon </w:t>
      </w:r>
      <w:r w:rsidR="00EC376A" w:rsidRPr="00EC376A">
        <w:rPr>
          <w:b/>
          <w:sz w:val="22"/>
          <w:szCs w:val="22"/>
        </w:rPr>
        <w:t>de</w:t>
      </w:r>
      <w:r w:rsidR="00C91313" w:rsidRPr="00EC376A">
        <w:rPr>
          <w:b/>
          <w:sz w:val="22"/>
          <w:szCs w:val="22"/>
        </w:rPr>
        <w:t xml:space="preserve"> um lado até o outro da tesoura, prendendo as duas telas no mesmo ponto</w:t>
      </w:r>
      <w:r w:rsidR="00C91313">
        <w:rPr>
          <w:sz w:val="22"/>
          <w:szCs w:val="22"/>
        </w:rPr>
        <w:t>, conforme detalhe genérico do projeto.</w:t>
      </w:r>
    </w:p>
    <w:p w:rsidR="003C197A" w:rsidRDefault="003C197A" w:rsidP="003C197A">
      <w:pPr>
        <w:pStyle w:val="camara"/>
        <w:spacing w:line="360" w:lineRule="auto"/>
        <w:ind w:left="708" w:firstLine="708"/>
        <w:rPr>
          <w:sz w:val="22"/>
          <w:szCs w:val="22"/>
        </w:rPr>
      </w:pPr>
    </w:p>
    <w:p w:rsidR="003C197A" w:rsidRPr="003C197A" w:rsidRDefault="003C197A" w:rsidP="003C197A">
      <w:pPr>
        <w:pStyle w:val="camara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>1.4.2 – 1.4.3 – 1.4.4 – 1.4.5 – Conforme descrito no item 1.4.1.</w:t>
      </w:r>
    </w:p>
    <w:p w:rsidR="003C197A" w:rsidRPr="003C197A" w:rsidRDefault="003C197A" w:rsidP="003C197A">
      <w:pPr>
        <w:pStyle w:val="camara"/>
        <w:spacing w:line="360" w:lineRule="auto"/>
        <w:ind w:left="708" w:firstLine="708"/>
        <w:rPr>
          <w:sz w:val="22"/>
          <w:szCs w:val="22"/>
        </w:rPr>
      </w:pPr>
    </w:p>
    <w:p w:rsidR="006E2E21" w:rsidRDefault="006E2E21" w:rsidP="004E61C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6E2E21" w:rsidRDefault="006E2E21" w:rsidP="006E2E21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 w:rsidR="00957228">
        <w:rPr>
          <w:rFonts w:ascii="Arial" w:hAnsi="Arial" w:cs="Arial"/>
          <w:b/>
          <w:sz w:val="22"/>
          <w:szCs w:val="22"/>
        </w:rPr>
        <w:t>FECHAMENTO DAS TESOURAS CENTRAIS (8X)</w:t>
      </w:r>
    </w:p>
    <w:p w:rsidR="00C91313" w:rsidRDefault="00C91313" w:rsidP="00C91313">
      <w:pPr>
        <w:pStyle w:val="PargrafodaLista"/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AF181D" w:rsidRDefault="00C91313" w:rsidP="00AF181D">
      <w:pPr>
        <w:pStyle w:val="camara"/>
        <w:numPr>
          <w:ilvl w:val="2"/>
          <w:numId w:val="14"/>
        </w:numPr>
        <w:spacing w:line="360" w:lineRule="auto"/>
        <w:ind w:left="709"/>
        <w:rPr>
          <w:sz w:val="22"/>
          <w:szCs w:val="22"/>
        </w:rPr>
      </w:pPr>
      <w:r w:rsidRPr="00AF181D">
        <w:rPr>
          <w:sz w:val="22"/>
          <w:szCs w:val="22"/>
        </w:rPr>
        <w:t xml:space="preserve">– FORNECIMENTO E INSTALAÇÃO DE TELA: </w:t>
      </w:r>
      <w:r w:rsidR="00AF181D">
        <w:rPr>
          <w:sz w:val="22"/>
          <w:szCs w:val="22"/>
        </w:rPr>
        <w:t>A tela que deverá ser utilizada será a mesma já supracitada, sendo instalada de forma dupla, ou seja, nos dois lados da TESOURA, fechando totalmente o vão da parte superior da tesoura até encostar na telha acima da tesoura. A tela que deverá ser adquirida, deverá ter largura suficiente para que cubra as duas laterais e a parte inferior de forma inteiriça, ou seja, sem emendas.</w:t>
      </w:r>
    </w:p>
    <w:p w:rsidR="00C91313" w:rsidRPr="00AF181D" w:rsidRDefault="00C91313" w:rsidP="00AF181D">
      <w:pPr>
        <w:pStyle w:val="camara"/>
        <w:spacing w:line="360" w:lineRule="auto"/>
        <w:ind w:left="708"/>
        <w:rPr>
          <w:sz w:val="22"/>
          <w:szCs w:val="22"/>
        </w:rPr>
      </w:pPr>
      <w:r w:rsidRPr="00AF181D">
        <w:rPr>
          <w:sz w:val="22"/>
          <w:szCs w:val="22"/>
        </w:rPr>
        <w:t xml:space="preserve">Na parte superior (A 1CM DA TELHA) deverá ser soldada entre as terças um perfil “L” 5/8” x 2,50MM de espessura (PINTADO COM ZARCÃO + TINTA ESMALTE SINTÉTICO COM PISTOLA) em seguida passado o arame galvanizado 2,76mm fixando-o na tela </w:t>
      </w:r>
      <w:r w:rsidR="009C2230" w:rsidRPr="00AF181D">
        <w:rPr>
          <w:sz w:val="22"/>
          <w:szCs w:val="22"/>
        </w:rPr>
        <w:t xml:space="preserve">NAS LATERAIS, PARTE SUPERIOR E INFERIOR, </w:t>
      </w:r>
      <w:r w:rsidRPr="00AF181D">
        <w:rPr>
          <w:sz w:val="22"/>
          <w:szCs w:val="22"/>
        </w:rPr>
        <w:t xml:space="preserve">conforme passo a passo indicado no projeto e fixado a tela contra o perfil que foi soldado nas terças com </w:t>
      </w:r>
      <w:r w:rsidR="00AF181D" w:rsidRPr="00AF181D">
        <w:rPr>
          <w:sz w:val="22"/>
          <w:szCs w:val="22"/>
        </w:rPr>
        <w:t>a abraçadeira</w:t>
      </w:r>
      <w:r w:rsidR="00AF181D">
        <w:rPr>
          <w:sz w:val="22"/>
          <w:szCs w:val="22"/>
        </w:rPr>
        <w:t xml:space="preserve"> de nylon 550x7,6mm</w:t>
      </w:r>
      <w:r w:rsidRPr="00AF181D">
        <w:rPr>
          <w:sz w:val="22"/>
          <w:szCs w:val="22"/>
        </w:rPr>
        <w:t>. Após soldagem deverá ser retocada a pintura nos pontos danificados.</w:t>
      </w:r>
    </w:p>
    <w:p w:rsidR="00C91313" w:rsidRDefault="00C5221E" w:rsidP="00C91313">
      <w:pPr>
        <w:pStyle w:val="camara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>Nestas tesouras metálicas centrais, deve-se passar o arame galvanizado 2,76mm conforme passo a passo, em todos os</w:t>
      </w:r>
      <w:r w:rsidR="00AE2554">
        <w:rPr>
          <w:sz w:val="22"/>
          <w:szCs w:val="22"/>
        </w:rPr>
        <w:t xml:space="preserve"> lados da tela (superior</w:t>
      </w:r>
      <w:r>
        <w:rPr>
          <w:sz w:val="22"/>
          <w:szCs w:val="22"/>
        </w:rPr>
        <w:t xml:space="preserve"> e laterais) sendo que para fechamento da tesoura </w:t>
      </w:r>
      <w:r w:rsidR="00AE2554">
        <w:rPr>
          <w:sz w:val="22"/>
          <w:szCs w:val="22"/>
        </w:rPr>
        <w:t>poderá ser</w:t>
      </w:r>
      <w:r>
        <w:rPr>
          <w:sz w:val="22"/>
          <w:szCs w:val="22"/>
        </w:rPr>
        <w:t xml:space="preserve"> dividido a tela em </w:t>
      </w:r>
      <w:r w:rsidR="00AE2554">
        <w:rPr>
          <w:sz w:val="22"/>
          <w:szCs w:val="22"/>
        </w:rPr>
        <w:t>até 3</w:t>
      </w:r>
      <w:r>
        <w:rPr>
          <w:sz w:val="22"/>
          <w:szCs w:val="22"/>
        </w:rPr>
        <w:t xml:space="preserve"> partes</w:t>
      </w:r>
      <w:r w:rsidR="00AE2554">
        <w:rPr>
          <w:sz w:val="22"/>
          <w:szCs w:val="22"/>
        </w:rPr>
        <w:t xml:space="preserve"> (em cada emenda, deve-se passar o arame 2,76mm em ambas a telas, seguido de fixação com a abraçadeira de nylon.</w:t>
      </w:r>
      <w:r w:rsidR="00C9131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Após fixação na parte superior, </w:t>
      </w:r>
      <w:r w:rsidR="00C91313">
        <w:rPr>
          <w:sz w:val="22"/>
          <w:szCs w:val="22"/>
        </w:rPr>
        <w:t xml:space="preserve">a tela </w:t>
      </w:r>
      <w:r w:rsidR="00636029">
        <w:rPr>
          <w:sz w:val="22"/>
          <w:szCs w:val="22"/>
        </w:rPr>
        <w:t>deverá ser esticada e ir sendo amarrada contra a</w:t>
      </w:r>
      <w:r w:rsidR="006F723F">
        <w:rPr>
          <w:sz w:val="22"/>
          <w:szCs w:val="22"/>
        </w:rPr>
        <w:t>s treliças centrais da tesoura</w:t>
      </w:r>
      <w:r w:rsidR="00636029">
        <w:rPr>
          <w:sz w:val="22"/>
          <w:szCs w:val="22"/>
        </w:rPr>
        <w:t>, por fim na parte inferior e laterais. P</w:t>
      </w:r>
      <w:r w:rsidR="00C91313">
        <w:rPr>
          <w:sz w:val="22"/>
          <w:szCs w:val="22"/>
        </w:rPr>
        <w:t xml:space="preserve">ara isso deverá ser utilizado </w:t>
      </w:r>
      <w:r w:rsidR="006F723F">
        <w:rPr>
          <w:sz w:val="22"/>
          <w:szCs w:val="22"/>
        </w:rPr>
        <w:t>as abraçadeiras de nylon com dimensão de 550x7,6mm</w:t>
      </w:r>
      <w:r w:rsidR="00C91313">
        <w:rPr>
          <w:sz w:val="22"/>
          <w:szCs w:val="22"/>
        </w:rPr>
        <w:t xml:space="preserve">.  </w:t>
      </w:r>
      <w:r w:rsidR="00C91313" w:rsidRPr="003C197A">
        <w:rPr>
          <w:sz w:val="22"/>
          <w:szCs w:val="22"/>
        </w:rPr>
        <w:t xml:space="preserve">Esta amarração deverá ser realizada de forma que a tela fique fixa e espichada, sem ondulações na mesma. O espaçamento deverá ser </w:t>
      </w:r>
      <w:r w:rsidR="006F723F">
        <w:rPr>
          <w:sz w:val="22"/>
          <w:szCs w:val="22"/>
        </w:rPr>
        <w:t>conforme demonstrado em projeto</w:t>
      </w:r>
      <w:r w:rsidR="00C91313" w:rsidRPr="003C197A">
        <w:rPr>
          <w:sz w:val="22"/>
          <w:szCs w:val="22"/>
        </w:rPr>
        <w:t>.</w:t>
      </w:r>
      <w:r w:rsidR="00C91313">
        <w:rPr>
          <w:sz w:val="22"/>
          <w:szCs w:val="22"/>
        </w:rPr>
        <w:t xml:space="preserve"> Para a amarração, deverá ser passado </w:t>
      </w:r>
      <w:r w:rsidR="006F723F">
        <w:rPr>
          <w:sz w:val="22"/>
          <w:szCs w:val="22"/>
        </w:rPr>
        <w:t>abraçadeira</w:t>
      </w:r>
      <w:r w:rsidR="00C91313">
        <w:rPr>
          <w:sz w:val="22"/>
          <w:szCs w:val="22"/>
        </w:rPr>
        <w:t xml:space="preserve"> de um lado até o outro da tesoura, prendendo as duas telas no mesmo ponto, conforme detalhe genérico do projeto.</w:t>
      </w:r>
    </w:p>
    <w:p w:rsidR="00C91313" w:rsidRDefault="00C91313" w:rsidP="00C91313">
      <w:pPr>
        <w:pStyle w:val="camara"/>
        <w:spacing w:line="360" w:lineRule="auto"/>
        <w:ind w:left="708" w:firstLine="708"/>
        <w:rPr>
          <w:sz w:val="22"/>
          <w:szCs w:val="22"/>
        </w:rPr>
      </w:pPr>
    </w:p>
    <w:p w:rsidR="00C91313" w:rsidRPr="003C197A" w:rsidRDefault="00E14DB3" w:rsidP="00C91313">
      <w:pPr>
        <w:pStyle w:val="camara"/>
        <w:spacing w:line="360" w:lineRule="auto"/>
        <w:ind w:left="708" w:firstLine="708"/>
        <w:rPr>
          <w:sz w:val="22"/>
          <w:szCs w:val="22"/>
        </w:rPr>
      </w:pPr>
      <w:r>
        <w:rPr>
          <w:sz w:val="22"/>
          <w:szCs w:val="22"/>
        </w:rPr>
        <w:t>1.5</w:t>
      </w:r>
      <w:r w:rsidR="00C91313">
        <w:rPr>
          <w:sz w:val="22"/>
          <w:szCs w:val="22"/>
        </w:rPr>
        <w:t>.2 –</w:t>
      </w:r>
      <w:r>
        <w:rPr>
          <w:sz w:val="22"/>
          <w:szCs w:val="22"/>
        </w:rPr>
        <w:t xml:space="preserve"> 1.5</w:t>
      </w:r>
      <w:r w:rsidR="00C91313">
        <w:rPr>
          <w:sz w:val="22"/>
          <w:szCs w:val="22"/>
        </w:rPr>
        <w:t>.3 – 1.</w:t>
      </w:r>
      <w:r>
        <w:rPr>
          <w:sz w:val="22"/>
          <w:szCs w:val="22"/>
        </w:rPr>
        <w:t>5</w:t>
      </w:r>
      <w:r w:rsidR="00C91313">
        <w:rPr>
          <w:sz w:val="22"/>
          <w:szCs w:val="22"/>
        </w:rPr>
        <w:t>.4 – 1.</w:t>
      </w:r>
      <w:r>
        <w:rPr>
          <w:sz w:val="22"/>
          <w:szCs w:val="22"/>
        </w:rPr>
        <w:t>5</w:t>
      </w:r>
      <w:r w:rsidR="00C91313">
        <w:rPr>
          <w:sz w:val="22"/>
          <w:szCs w:val="22"/>
        </w:rPr>
        <w:t>.5 –</w:t>
      </w:r>
      <w:r>
        <w:rPr>
          <w:sz w:val="22"/>
          <w:szCs w:val="22"/>
        </w:rPr>
        <w:t xml:space="preserve"> Conforme descrito no item 1.5</w:t>
      </w:r>
      <w:r w:rsidR="00C91313">
        <w:rPr>
          <w:sz w:val="22"/>
          <w:szCs w:val="22"/>
        </w:rPr>
        <w:t>.1.</w:t>
      </w:r>
    </w:p>
    <w:p w:rsidR="00C8689C" w:rsidRDefault="00C8689C" w:rsidP="005C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5B91" w:rsidRDefault="004F5B91" w:rsidP="004F5B91">
      <w:pPr>
        <w:pStyle w:val="PargrafodaLista"/>
        <w:numPr>
          <w:ilvl w:val="1"/>
          <w:numId w:val="14"/>
        </w:num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6D522C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>PINTURA ESTRUTURAS DE CONCRETO</w:t>
      </w:r>
    </w:p>
    <w:p w:rsidR="004F5B91" w:rsidRPr="00857F69" w:rsidRDefault="004F5B91" w:rsidP="004F5B9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1.6.1 – 1.6.2 -  APLICAÇÃO DE PINTURA EM ESTRUTURAS DE CONCRETO: Junto aos pilares e vigas de concreto </w:t>
      </w:r>
      <w:r w:rsidR="00FE629F">
        <w:rPr>
          <w:rFonts w:ascii="Arial" w:hAnsi="Arial" w:cs="Arial"/>
          <w:sz w:val="22"/>
          <w:szCs w:val="22"/>
        </w:rPr>
        <w:t>pré-fabricada</w:t>
      </w:r>
      <w:r>
        <w:rPr>
          <w:rFonts w:ascii="Arial" w:hAnsi="Arial" w:cs="Arial"/>
          <w:sz w:val="22"/>
          <w:szCs w:val="22"/>
        </w:rPr>
        <w:t xml:space="preserve">, deverá ser realizada a aplicação em </w:t>
      </w:r>
      <w:r w:rsidR="00FE629F">
        <w:rPr>
          <w:rFonts w:ascii="Arial" w:hAnsi="Arial" w:cs="Arial"/>
          <w:sz w:val="22"/>
          <w:szCs w:val="22"/>
        </w:rPr>
        <w:t>uma demão</w:t>
      </w:r>
      <w:r>
        <w:rPr>
          <w:rFonts w:ascii="Arial" w:hAnsi="Arial" w:cs="Arial"/>
          <w:sz w:val="22"/>
          <w:szCs w:val="22"/>
        </w:rPr>
        <w:t xml:space="preserve"> de fundo selador. Após secagem do fundo, deverá ser realizada aplicação de DUAS demãos de tinta </w:t>
      </w:r>
      <w:proofErr w:type="gramStart"/>
      <w:r>
        <w:rPr>
          <w:rFonts w:ascii="Arial" w:hAnsi="Arial" w:cs="Arial"/>
          <w:sz w:val="22"/>
          <w:szCs w:val="22"/>
        </w:rPr>
        <w:t xml:space="preserve">látex </w:t>
      </w:r>
      <w:r>
        <w:rPr>
          <w:rFonts w:ascii="Arial" w:hAnsi="Arial" w:cs="Arial"/>
          <w:sz w:val="22"/>
          <w:szCs w:val="22"/>
        </w:rPr>
        <w:lastRenderedPageBreak/>
        <w:t>acrílica</w:t>
      </w:r>
      <w:proofErr w:type="gramEnd"/>
      <w:r>
        <w:rPr>
          <w:rFonts w:ascii="Arial" w:hAnsi="Arial" w:cs="Arial"/>
          <w:sz w:val="22"/>
          <w:szCs w:val="22"/>
        </w:rPr>
        <w:t xml:space="preserve"> de 1° qualidade tipo </w:t>
      </w:r>
      <w:proofErr w:type="spellStart"/>
      <w:r>
        <w:rPr>
          <w:rFonts w:ascii="Arial" w:hAnsi="Arial" w:cs="Arial"/>
          <w:sz w:val="22"/>
          <w:szCs w:val="22"/>
        </w:rPr>
        <w:t>Semi</w:t>
      </w:r>
      <w:proofErr w:type="spellEnd"/>
      <w:r>
        <w:rPr>
          <w:rFonts w:ascii="Arial" w:hAnsi="Arial" w:cs="Arial"/>
          <w:sz w:val="22"/>
          <w:szCs w:val="22"/>
        </w:rPr>
        <w:t xml:space="preserve"> brilho.</w:t>
      </w:r>
      <w:r w:rsidRPr="00503349">
        <w:rPr>
          <w:rFonts w:ascii="Arial" w:hAnsi="Arial" w:cs="Arial"/>
          <w:color w:val="FF0000"/>
          <w:sz w:val="22"/>
          <w:szCs w:val="22"/>
        </w:rPr>
        <w:t xml:space="preserve"> </w:t>
      </w:r>
      <w:r w:rsidRPr="00857F69">
        <w:rPr>
          <w:rFonts w:ascii="Arial" w:hAnsi="Arial" w:cs="Arial"/>
          <w:sz w:val="22"/>
          <w:szCs w:val="22"/>
        </w:rPr>
        <w:t xml:space="preserve">A base da tinta a ser utilizada deverá obrigatoriamente ser BASE A OU P (dependendo da marca) de primeira </w:t>
      </w:r>
      <w:r w:rsidRPr="00AB5D51">
        <w:rPr>
          <w:rFonts w:ascii="Arial" w:hAnsi="Arial" w:cs="Arial"/>
          <w:sz w:val="22"/>
          <w:szCs w:val="22"/>
        </w:rPr>
        <w:t xml:space="preserve">linha, </w:t>
      </w:r>
      <w:proofErr w:type="spellStart"/>
      <w:r w:rsidRPr="00AB5D51">
        <w:rPr>
          <w:rFonts w:ascii="Arial" w:hAnsi="Arial" w:cs="Arial"/>
          <w:sz w:val="22"/>
          <w:szCs w:val="22"/>
        </w:rPr>
        <w:t>premium</w:t>
      </w:r>
      <w:proofErr w:type="spellEnd"/>
      <w:r w:rsidRPr="00AB5D51">
        <w:rPr>
          <w:rFonts w:ascii="Arial" w:hAnsi="Arial" w:cs="Arial"/>
          <w:sz w:val="22"/>
          <w:szCs w:val="22"/>
        </w:rPr>
        <w:t xml:space="preserve"> na cor A SER INFORMADA PELO DEPARTAMENTO DE ENGENHARIA.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F5B91" w:rsidRPr="00AD01E5" w:rsidRDefault="004F5B91" w:rsidP="004F5B91">
      <w:pPr>
        <w:pStyle w:val="PargrafodaLista"/>
        <w:rPr>
          <w:rFonts w:ascii="Arial" w:hAnsi="Arial" w:cs="Arial"/>
          <w:sz w:val="22"/>
          <w:szCs w:val="22"/>
        </w:rPr>
      </w:pPr>
    </w:p>
    <w:p w:rsidR="004F5B91" w:rsidRPr="00857F69" w:rsidRDefault="004F5B91" w:rsidP="004F5B9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7F69">
        <w:rPr>
          <w:rFonts w:ascii="Arial" w:hAnsi="Arial" w:cs="Arial"/>
          <w:sz w:val="22"/>
          <w:szCs w:val="22"/>
        </w:rPr>
        <w:t>OBS: NA LATA DA TINTA DEVERÁ CONTER O SELO COM AS CARACTERÍSTICAS DA TINTA SUPRACITADA.</w:t>
      </w:r>
    </w:p>
    <w:p w:rsidR="004F5B91" w:rsidRPr="00CD4716" w:rsidRDefault="004F5B91" w:rsidP="004F5B9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F5B91" w:rsidRDefault="004F5B91" w:rsidP="004F5B91">
      <w:pPr>
        <w:pStyle w:val="PargrafodaLista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4716">
        <w:rPr>
          <w:rFonts w:ascii="Arial" w:hAnsi="Arial" w:cs="Arial"/>
          <w:sz w:val="22"/>
          <w:szCs w:val="22"/>
        </w:rPr>
        <w:t>OBS: ENTRE CADA ETAPA DOS SERVIÇOS DEVERÁ SER SOLICITADO A PRESENÇA DO DEPARTAMENTO DE ENGENHARIA PARA DEVIDA VERIFICAÇÃO DO SERVIÇO PRESTADO.</w:t>
      </w:r>
    </w:p>
    <w:p w:rsidR="004F5B91" w:rsidRDefault="004F5B91" w:rsidP="005C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5C05D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________________________________________________________________</w:t>
      </w:r>
      <w:r w:rsidR="0042162C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____</w:t>
      </w:r>
    </w:p>
    <w:p w:rsidR="000F1710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b/>
          <w:sz w:val="18"/>
          <w:szCs w:val="22"/>
        </w:rPr>
        <w:t>OBS.</w:t>
      </w:r>
      <w:r w:rsidRPr="00FF4A62">
        <w:rPr>
          <w:rFonts w:ascii="Arial" w:hAnsi="Arial" w:cs="Arial"/>
          <w:sz w:val="18"/>
          <w:szCs w:val="22"/>
        </w:rPr>
        <w:t>: a obra deverá ser entregue limpa, isenta de entulhos de construção, inclusive a parte externa da obra e a parte interna pronta para ser utilizada.</w:t>
      </w:r>
    </w:p>
    <w:p w:rsidR="00594F87" w:rsidRDefault="00594F87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594F87" w:rsidRDefault="00594F87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  <w:szCs w:val="22"/>
        </w:rPr>
        <w:t>DEVE-SE UTILIZAR TODAS OS EQUIPAMENTOS PARA SEGURANÇA DO TRA</w:t>
      </w: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 w:rsidRPr="00FF4A62">
        <w:rPr>
          <w:rFonts w:ascii="Arial" w:hAnsi="Arial" w:cs="Arial"/>
          <w:sz w:val="18"/>
          <w:szCs w:val="22"/>
        </w:rPr>
        <w:t xml:space="preserve"> A empreiteira deverá obrigatoriamente ter um engenheiro responsável pela execução da obra, sendo necessário a apresentação da ART de execução antes do início das obras. </w:t>
      </w: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sz w:val="18"/>
          <w:szCs w:val="22"/>
        </w:rPr>
      </w:pPr>
    </w:p>
    <w:p w:rsidR="000F1710" w:rsidRPr="00FF4A62" w:rsidRDefault="000F1710" w:rsidP="000F1710">
      <w:pPr>
        <w:spacing w:line="360" w:lineRule="auto"/>
        <w:jc w:val="both"/>
        <w:rPr>
          <w:rFonts w:ascii="Arial" w:hAnsi="Arial" w:cs="Arial"/>
          <w:b/>
          <w:sz w:val="18"/>
          <w:szCs w:val="22"/>
          <w:u w:val="single"/>
        </w:rPr>
      </w:pPr>
      <w:r w:rsidRPr="00FF4A62">
        <w:rPr>
          <w:rFonts w:ascii="Arial" w:hAnsi="Arial" w:cs="Arial"/>
          <w:b/>
          <w:sz w:val="18"/>
          <w:szCs w:val="22"/>
          <w:u w:val="single"/>
        </w:rPr>
        <w:t>A empreiteira deverá manter junto ao canteiro de obras o diário de obras, devendo fazer seu preenchimento diariamente, o engenheiro de execução deverá assinar o diário juntamente com o mestre de obras e proprietário da empreiteira.</w:t>
      </w: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1710" w:rsidRPr="008D456B" w:rsidRDefault="000F1710" w:rsidP="000F17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>QUALQUER DIVERGÊNCIA QUE HOUVER ENTRE O PROJETO E NO LOCAL DA OBRA, DEVERÁ SER COMUNICADO O RESPONSÁVEL TÉCNICO DO PROJETO/FISCALIZAÇÃO, PARA PODER SE DIRIMIR AS DÚVIDAS ORIUNDAS NA EXECUÇÃO.</w:t>
      </w:r>
    </w:p>
    <w:p w:rsidR="000F1710" w:rsidRDefault="000F1710" w:rsidP="000F1710">
      <w:pPr>
        <w:rPr>
          <w:rFonts w:ascii="Arial" w:hAnsi="Arial" w:cs="Arial"/>
        </w:rPr>
      </w:pPr>
    </w:p>
    <w:p w:rsidR="004764B5" w:rsidRDefault="000F1710" w:rsidP="004338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 xml:space="preserve">Tenente Portela, </w:t>
      </w:r>
      <w:proofErr w:type="gramStart"/>
      <w:r w:rsidR="00671765">
        <w:rPr>
          <w:rFonts w:ascii="Arial" w:hAnsi="Arial" w:cs="Arial"/>
          <w:b/>
          <w:sz w:val="22"/>
          <w:szCs w:val="22"/>
        </w:rPr>
        <w:t>MAIO</w:t>
      </w:r>
      <w:proofErr w:type="gramEnd"/>
      <w:r w:rsidR="00957228">
        <w:rPr>
          <w:rFonts w:ascii="Arial" w:hAnsi="Arial" w:cs="Arial"/>
          <w:b/>
          <w:sz w:val="22"/>
          <w:szCs w:val="22"/>
        </w:rPr>
        <w:t xml:space="preserve"> de 202</w:t>
      </w:r>
      <w:r w:rsidR="00671765">
        <w:rPr>
          <w:rFonts w:ascii="Arial" w:hAnsi="Arial" w:cs="Arial"/>
          <w:b/>
          <w:sz w:val="22"/>
          <w:szCs w:val="22"/>
        </w:rPr>
        <w:t>1</w:t>
      </w: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0F1710" w:rsidRPr="008D456B" w:rsidRDefault="000F1710" w:rsidP="000F17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 xml:space="preserve">RONEI ROBSON PÖERCH                                                          </w:t>
      </w:r>
      <w:proofErr w:type="spellStart"/>
      <w:r w:rsidR="00373D30">
        <w:rPr>
          <w:rFonts w:ascii="Arial" w:hAnsi="Arial" w:cs="Arial"/>
          <w:b/>
          <w:sz w:val="22"/>
          <w:szCs w:val="22"/>
        </w:rPr>
        <w:t>Rosemar</w:t>
      </w:r>
      <w:proofErr w:type="spellEnd"/>
      <w:r w:rsidR="00373D30">
        <w:rPr>
          <w:rFonts w:ascii="Arial" w:hAnsi="Arial" w:cs="Arial"/>
          <w:b/>
          <w:sz w:val="22"/>
          <w:szCs w:val="22"/>
        </w:rPr>
        <w:t xml:space="preserve"> A. Sala</w:t>
      </w:r>
    </w:p>
    <w:p w:rsidR="00D74081" w:rsidRPr="00721833" w:rsidRDefault="000F1710" w:rsidP="0072183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D456B">
        <w:rPr>
          <w:rFonts w:ascii="Arial" w:hAnsi="Arial" w:cs="Arial"/>
          <w:b/>
          <w:sz w:val="22"/>
          <w:szCs w:val="22"/>
        </w:rPr>
        <w:t>Eng° Civil – CREA 128652-4                                                        Prefeito Municipal</w:t>
      </w:r>
    </w:p>
    <w:sectPr w:rsidR="00D74081" w:rsidRPr="00721833" w:rsidSect="00E04741">
      <w:headerReference w:type="default" r:id="rId8"/>
      <w:footerReference w:type="default" r:id="rId9"/>
      <w:pgSz w:w="11906" w:h="16838" w:code="9"/>
      <w:pgMar w:top="2268" w:right="1134" w:bottom="1134" w:left="1134" w:header="567" w:footer="56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78" w:rsidRDefault="00DF6D78" w:rsidP="002A67B3">
      <w:r>
        <w:separator/>
      </w:r>
    </w:p>
  </w:endnote>
  <w:endnote w:type="continuationSeparator" w:id="0">
    <w:p w:rsidR="00DF6D78" w:rsidRDefault="00DF6D78" w:rsidP="002A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68C" w:rsidRDefault="00FE629F" w:rsidP="002A67B3">
    <w:pPr>
      <w:pStyle w:val="Rodap"/>
      <w:jc w:val="center"/>
      <w:rPr>
        <w:rFonts w:ascii="Tw Cen MT" w:hAnsi="Tw Cen MT"/>
        <w:b/>
        <w:sz w:val="24"/>
      </w:rPr>
    </w:pPr>
    <w:r>
      <w:rPr>
        <w:rFonts w:ascii="Tw Cen MT" w:hAnsi="Tw Cen MT"/>
        <w:b/>
        <w:sz w:val="24"/>
      </w:rPr>
      <w:pict>
        <v:rect id="_x0000_i1026" style="width:0;height:1.5pt" o:hralign="center" o:hrstd="t" o:hr="t" fillcolor="#9d9da1" stroked="f"/>
      </w:pict>
    </w:r>
  </w:p>
  <w:p w:rsidR="0033568C" w:rsidRDefault="0033568C" w:rsidP="002A67B3">
    <w:pPr>
      <w:pStyle w:val="Rodap"/>
      <w:jc w:val="center"/>
    </w:pPr>
    <w:r>
      <w:t>PRAÇA TENENTE PORTELA, 23 – FONE (55) 3551-1454 – FAX (55) 3551-1333 – CEP 98500-000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78" w:rsidRDefault="00DF6D78" w:rsidP="002A67B3">
      <w:r>
        <w:separator/>
      </w:r>
    </w:p>
  </w:footnote>
  <w:footnote w:type="continuationSeparator" w:id="0">
    <w:p w:rsidR="00DF6D78" w:rsidRDefault="00DF6D78" w:rsidP="002A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8536"/>
    </w:tblGrid>
    <w:tr w:rsidR="0033568C" w:rsidTr="002A67B3">
      <w:tc>
        <w:tcPr>
          <w:tcW w:w="1242" w:type="dxa"/>
        </w:tcPr>
        <w:p w:rsidR="0033568C" w:rsidRDefault="0033568C">
          <w:pPr>
            <w:pStyle w:val="Cabealho"/>
          </w:pPr>
          <w:r w:rsidRPr="002A67B3">
            <w:rPr>
              <w:noProof/>
            </w:rPr>
            <w:drawing>
              <wp:inline distT="0" distB="0" distL="0" distR="0">
                <wp:extent cx="570718" cy="840013"/>
                <wp:effectExtent l="19050" t="0" r="782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649" cy="8428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36" w:type="dxa"/>
          <w:vAlign w:val="center"/>
        </w:tcPr>
        <w:p w:rsidR="0033568C" w:rsidRPr="002A67B3" w:rsidRDefault="0033568C">
          <w:pPr>
            <w:pStyle w:val="Cabealho"/>
            <w:rPr>
              <w:rFonts w:ascii="Tw Cen MT" w:hAnsi="Tw Cen MT"/>
              <w:sz w:val="28"/>
            </w:rPr>
          </w:pPr>
          <w:r w:rsidRPr="002A67B3">
            <w:rPr>
              <w:rFonts w:ascii="Tw Cen MT" w:hAnsi="Tw Cen MT"/>
              <w:sz w:val="28"/>
            </w:rPr>
            <w:t>Estado do Rio Grande do Sul</w:t>
          </w:r>
        </w:p>
        <w:p w:rsidR="0033568C" w:rsidRPr="00D323A7" w:rsidRDefault="0033568C">
          <w:pPr>
            <w:pStyle w:val="Cabealho"/>
            <w:rPr>
              <w:rFonts w:ascii="Tw Cen MT" w:hAnsi="Tw Cen MT"/>
              <w:b/>
              <w:sz w:val="12"/>
            </w:rPr>
          </w:pPr>
        </w:p>
        <w:p w:rsidR="0033568C" w:rsidRPr="00373B94" w:rsidRDefault="0033568C">
          <w:pPr>
            <w:pStyle w:val="Cabealho"/>
          </w:pPr>
          <w:r w:rsidRPr="00373B94">
            <w:rPr>
              <w:rFonts w:ascii="Tw Cen MT" w:hAnsi="Tw Cen MT"/>
              <w:sz w:val="36"/>
            </w:rPr>
            <w:t>MUNICÍPIO DE TENENTE PORTELA</w:t>
          </w:r>
        </w:p>
      </w:tc>
    </w:tr>
    <w:tr w:rsidR="0033568C" w:rsidTr="0066794A">
      <w:tc>
        <w:tcPr>
          <w:tcW w:w="9778" w:type="dxa"/>
          <w:gridSpan w:val="2"/>
        </w:tcPr>
        <w:p w:rsidR="0033568C" w:rsidRPr="002A67B3" w:rsidRDefault="00FE629F">
          <w:pPr>
            <w:pStyle w:val="Cabealho"/>
            <w:rPr>
              <w:rFonts w:ascii="Tw Cen MT" w:hAnsi="Tw Cen MT"/>
              <w:b/>
              <w:sz w:val="24"/>
            </w:rPr>
          </w:pPr>
          <w:r>
            <w:rPr>
              <w:rFonts w:ascii="Tw Cen MT" w:hAnsi="Tw Cen MT"/>
              <w:b/>
              <w:sz w:val="24"/>
            </w:rPr>
            <w:pict>
              <v:rect id="_x0000_i1025" style="width:0;height:1.5pt" o:hralign="center" o:hrstd="t" o:hr="t" fillcolor="#9d9da1" stroked="f"/>
            </w:pict>
          </w:r>
        </w:p>
      </w:tc>
    </w:tr>
  </w:tbl>
  <w:p w:rsidR="0033568C" w:rsidRDefault="0033568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23236E"/>
    <w:multiLevelType w:val="multilevel"/>
    <w:tmpl w:val="CDACD5D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04043B0F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E132483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0F310777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262613A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E228BB"/>
    <w:multiLevelType w:val="multilevel"/>
    <w:tmpl w:val="94027354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1E0861C4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F3271E1"/>
    <w:multiLevelType w:val="hybridMultilevel"/>
    <w:tmpl w:val="0CF6B2BE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20AB78AA"/>
    <w:multiLevelType w:val="multilevel"/>
    <w:tmpl w:val="BF7A1F5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1" w15:restartNumberingAfterBreak="0">
    <w:nsid w:val="257A6E7A"/>
    <w:multiLevelType w:val="multilevel"/>
    <w:tmpl w:val="3088341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26B405C1"/>
    <w:multiLevelType w:val="multilevel"/>
    <w:tmpl w:val="C9D203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27E82BB0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2C1F58BC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2CE918F8"/>
    <w:multiLevelType w:val="multilevel"/>
    <w:tmpl w:val="13F884F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6" w15:restartNumberingAfterBreak="0">
    <w:nsid w:val="2FB207AA"/>
    <w:multiLevelType w:val="hybridMultilevel"/>
    <w:tmpl w:val="6422035E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2214A4C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33A75A30"/>
    <w:multiLevelType w:val="singleLevel"/>
    <w:tmpl w:val="5CB4C7F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360A6441"/>
    <w:multiLevelType w:val="hybridMultilevel"/>
    <w:tmpl w:val="A1D27698"/>
    <w:lvl w:ilvl="0" w:tplc="0416000B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20" w15:restartNumberingAfterBreak="0">
    <w:nsid w:val="37B55E14"/>
    <w:multiLevelType w:val="multilevel"/>
    <w:tmpl w:val="D43C825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382106B5"/>
    <w:multiLevelType w:val="hybridMultilevel"/>
    <w:tmpl w:val="034492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3852679B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3" w15:restartNumberingAfterBreak="0">
    <w:nsid w:val="403B6B49"/>
    <w:multiLevelType w:val="hybridMultilevel"/>
    <w:tmpl w:val="34F042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30152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5" w15:restartNumberingAfterBreak="0">
    <w:nsid w:val="468E0027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4BFB15B9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D59070A"/>
    <w:multiLevelType w:val="hybridMultilevel"/>
    <w:tmpl w:val="67A0C760"/>
    <w:lvl w:ilvl="0" w:tplc="0416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8" w15:restartNumberingAfterBreak="0">
    <w:nsid w:val="4F9C6CC4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4FF36962"/>
    <w:multiLevelType w:val="hybridMultilevel"/>
    <w:tmpl w:val="2D36FD02"/>
    <w:lvl w:ilvl="0" w:tplc="1BCA6E40">
      <w:start w:val="1"/>
      <w:numFmt w:val="decimal"/>
      <w:lvlText w:val="%1-"/>
      <w:lvlJc w:val="left"/>
      <w:pPr>
        <w:tabs>
          <w:tab w:val="num" w:pos="2271"/>
        </w:tabs>
        <w:ind w:left="2271" w:hanging="360"/>
      </w:pPr>
      <w:rPr>
        <w:rFonts w:ascii="Times New Roman" w:hAnsi="Times New Roman"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2991"/>
        </w:tabs>
        <w:ind w:left="2991" w:hanging="360"/>
      </w:pPr>
      <w:rPr>
        <w:rFonts w:ascii="Times New Roman" w:hAnsi="Times New Roman"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3711"/>
        </w:tabs>
        <w:ind w:left="3711" w:hanging="180"/>
      </w:pPr>
      <w:rPr>
        <w:rFonts w:ascii="Times New Roman" w:hAnsi="Times New Roman"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4431"/>
        </w:tabs>
        <w:ind w:left="4431" w:hanging="360"/>
      </w:pPr>
      <w:rPr>
        <w:rFonts w:ascii="Times New Roman" w:hAnsi="Times New Roman"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5151"/>
        </w:tabs>
        <w:ind w:left="5151" w:hanging="360"/>
      </w:pPr>
      <w:rPr>
        <w:rFonts w:ascii="Times New Roman" w:hAnsi="Times New Roman"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5871"/>
        </w:tabs>
        <w:ind w:left="5871" w:hanging="180"/>
      </w:pPr>
      <w:rPr>
        <w:rFonts w:ascii="Times New Roman" w:hAnsi="Times New Roman"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6591"/>
        </w:tabs>
        <w:ind w:left="6591" w:hanging="360"/>
      </w:pPr>
      <w:rPr>
        <w:rFonts w:ascii="Times New Roman" w:hAnsi="Times New Roman"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7311"/>
        </w:tabs>
        <w:ind w:left="7311" w:hanging="360"/>
      </w:pPr>
      <w:rPr>
        <w:rFonts w:ascii="Times New Roman" w:hAnsi="Times New Roman"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8031"/>
        </w:tabs>
        <w:ind w:left="8031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05A4BF6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50A76BD9"/>
    <w:multiLevelType w:val="multilevel"/>
    <w:tmpl w:val="43F0AEC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2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1800"/>
      </w:pPr>
      <w:rPr>
        <w:rFonts w:hint="default"/>
      </w:rPr>
    </w:lvl>
  </w:abstractNum>
  <w:abstractNum w:abstractNumId="32" w15:restartNumberingAfterBreak="0">
    <w:nsid w:val="530E04FA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3" w15:restartNumberingAfterBreak="0">
    <w:nsid w:val="552115D2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4" w15:restartNumberingAfterBreak="0">
    <w:nsid w:val="57337E24"/>
    <w:multiLevelType w:val="hybridMultilevel"/>
    <w:tmpl w:val="6936D6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964FCA"/>
    <w:multiLevelType w:val="hybridMultilevel"/>
    <w:tmpl w:val="F482B7B8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Times New Roman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Times New Roman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Times New Roman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cs="Times New Roman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Times New Roman" w:hint="default"/>
      </w:rPr>
    </w:lvl>
  </w:abstractNum>
  <w:abstractNum w:abstractNumId="36" w15:restartNumberingAfterBreak="0">
    <w:nsid w:val="644D24D0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6AC14DAB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8" w15:restartNumberingAfterBreak="0">
    <w:nsid w:val="6C0718FF"/>
    <w:multiLevelType w:val="multilevel"/>
    <w:tmpl w:val="41BAF4E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D5E0BDC"/>
    <w:multiLevelType w:val="multilevel"/>
    <w:tmpl w:val="CD32AF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0" w15:restartNumberingAfterBreak="0">
    <w:nsid w:val="6DE409B8"/>
    <w:multiLevelType w:val="multilevel"/>
    <w:tmpl w:val="0E0A15E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8680D84"/>
    <w:multiLevelType w:val="multilevel"/>
    <w:tmpl w:val="6C3A5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9337524"/>
    <w:multiLevelType w:val="hybridMultilevel"/>
    <w:tmpl w:val="9456265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17102C"/>
    <w:multiLevelType w:val="multilevel"/>
    <w:tmpl w:val="5BD80B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4" w15:restartNumberingAfterBreak="0">
    <w:nsid w:val="7CB2105F"/>
    <w:multiLevelType w:val="multilevel"/>
    <w:tmpl w:val="3AB6D9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5" w15:restartNumberingAfterBreak="0">
    <w:nsid w:val="7D310D5B"/>
    <w:multiLevelType w:val="multilevel"/>
    <w:tmpl w:val="3DE625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6" w15:restartNumberingAfterBreak="0">
    <w:nsid w:val="7F8E4AA3"/>
    <w:multiLevelType w:val="hybridMultilevel"/>
    <w:tmpl w:val="041874CC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29"/>
  </w:num>
  <w:num w:numId="4">
    <w:abstractNumId w:val="1"/>
  </w:num>
  <w:num w:numId="5">
    <w:abstractNumId w:val="35"/>
  </w:num>
  <w:num w:numId="6">
    <w:abstractNumId w:val="21"/>
  </w:num>
  <w:num w:numId="7">
    <w:abstractNumId w:val="23"/>
  </w:num>
  <w:num w:numId="8">
    <w:abstractNumId w:val="34"/>
  </w:num>
  <w:num w:numId="9">
    <w:abstractNumId w:val="18"/>
  </w:num>
  <w:num w:numId="10">
    <w:abstractNumId w:val="16"/>
  </w:num>
  <w:num w:numId="11">
    <w:abstractNumId w:val="42"/>
  </w:num>
  <w:num w:numId="12">
    <w:abstractNumId w:val="46"/>
  </w:num>
  <w:num w:numId="13">
    <w:abstractNumId w:val="19"/>
  </w:num>
  <w:num w:numId="14">
    <w:abstractNumId w:val="28"/>
  </w:num>
  <w:num w:numId="15">
    <w:abstractNumId w:val="27"/>
  </w:num>
  <w:num w:numId="16">
    <w:abstractNumId w:val="26"/>
  </w:num>
  <w:num w:numId="17">
    <w:abstractNumId w:val="17"/>
  </w:num>
  <w:num w:numId="18">
    <w:abstractNumId w:val="12"/>
  </w:num>
  <w:num w:numId="19">
    <w:abstractNumId w:val="30"/>
  </w:num>
  <w:num w:numId="20">
    <w:abstractNumId w:val="37"/>
  </w:num>
  <w:num w:numId="21">
    <w:abstractNumId w:val="25"/>
  </w:num>
  <w:num w:numId="22">
    <w:abstractNumId w:val="44"/>
  </w:num>
  <w:num w:numId="23">
    <w:abstractNumId w:val="4"/>
  </w:num>
  <w:num w:numId="24">
    <w:abstractNumId w:val="33"/>
  </w:num>
  <w:num w:numId="25">
    <w:abstractNumId w:val="32"/>
  </w:num>
  <w:num w:numId="26">
    <w:abstractNumId w:val="3"/>
  </w:num>
  <w:num w:numId="27">
    <w:abstractNumId w:val="36"/>
  </w:num>
  <w:num w:numId="28">
    <w:abstractNumId w:val="6"/>
  </w:num>
  <w:num w:numId="29">
    <w:abstractNumId w:val="14"/>
  </w:num>
  <w:num w:numId="30">
    <w:abstractNumId w:val="13"/>
  </w:num>
  <w:num w:numId="31">
    <w:abstractNumId w:val="20"/>
  </w:num>
  <w:num w:numId="32">
    <w:abstractNumId w:val="8"/>
  </w:num>
  <w:num w:numId="33">
    <w:abstractNumId w:val="7"/>
  </w:num>
  <w:num w:numId="34">
    <w:abstractNumId w:val="31"/>
  </w:num>
  <w:num w:numId="35">
    <w:abstractNumId w:val="40"/>
  </w:num>
  <w:num w:numId="36">
    <w:abstractNumId w:val="22"/>
  </w:num>
  <w:num w:numId="37">
    <w:abstractNumId w:val="5"/>
  </w:num>
  <w:num w:numId="38">
    <w:abstractNumId w:val="24"/>
  </w:num>
  <w:num w:numId="39">
    <w:abstractNumId w:val="39"/>
  </w:num>
  <w:num w:numId="40">
    <w:abstractNumId w:val="11"/>
  </w:num>
  <w:num w:numId="41">
    <w:abstractNumId w:val="2"/>
  </w:num>
  <w:num w:numId="42">
    <w:abstractNumId w:val="45"/>
  </w:num>
  <w:num w:numId="43">
    <w:abstractNumId w:val="15"/>
  </w:num>
  <w:num w:numId="44">
    <w:abstractNumId w:val="38"/>
  </w:num>
  <w:num w:numId="45">
    <w:abstractNumId w:val="10"/>
  </w:num>
  <w:num w:numId="46">
    <w:abstractNumId w:val="43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7B3"/>
    <w:rsid w:val="00001D7E"/>
    <w:rsid w:val="0000384D"/>
    <w:rsid w:val="00010E44"/>
    <w:rsid w:val="0001434D"/>
    <w:rsid w:val="0001561C"/>
    <w:rsid w:val="00016DFD"/>
    <w:rsid w:val="00034F7A"/>
    <w:rsid w:val="00041A9B"/>
    <w:rsid w:val="000525B0"/>
    <w:rsid w:val="00054220"/>
    <w:rsid w:val="00056534"/>
    <w:rsid w:val="0006196C"/>
    <w:rsid w:val="00062D04"/>
    <w:rsid w:val="000637D2"/>
    <w:rsid w:val="000642AB"/>
    <w:rsid w:val="00066AAE"/>
    <w:rsid w:val="000742F3"/>
    <w:rsid w:val="00075329"/>
    <w:rsid w:val="0007767D"/>
    <w:rsid w:val="000823B5"/>
    <w:rsid w:val="000826FF"/>
    <w:rsid w:val="00094706"/>
    <w:rsid w:val="000A0A32"/>
    <w:rsid w:val="000A0FA6"/>
    <w:rsid w:val="000A4177"/>
    <w:rsid w:val="000A4641"/>
    <w:rsid w:val="000A46B2"/>
    <w:rsid w:val="000A4C6C"/>
    <w:rsid w:val="000A4FEA"/>
    <w:rsid w:val="000A5542"/>
    <w:rsid w:val="000A5DAB"/>
    <w:rsid w:val="000A78C8"/>
    <w:rsid w:val="000B1DE8"/>
    <w:rsid w:val="000B24CF"/>
    <w:rsid w:val="000B4D49"/>
    <w:rsid w:val="000B516E"/>
    <w:rsid w:val="000B6489"/>
    <w:rsid w:val="000B6EA9"/>
    <w:rsid w:val="000B7F12"/>
    <w:rsid w:val="000C04E1"/>
    <w:rsid w:val="000C1034"/>
    <w:rsid w:val="000C26E6"/>
    <w:rsid w:val="000C3DC5"/>
    <w:rsid w:val="000C5619"/>
    <w:rsid w:val="000C5BC3"/>
    <w:rsid w:val="000D0208"/>
    <w:rsid w:val="000D0801"/>
    <w:rsid w:val="000D0F8D"/>
    <w:rsid w:val="000D1EB0"/>
    <w:rsid w:val="000D5227"/>
    <w:rsid w:val="000D56DB"/>
    <w:rsid w:val="000D6B28"/>
    <w:rsid w:val="000D6CC5"/>
    <w:rsid w:val="000E1140"/>
    <w:rsid w:val="000E59FA"/>
    <w:rsid w:val="000F06A1"/>
    <w:rsid w:val="000F1710"/>
    <w:rsid w:val="000F1C96"/>
    <w:rsid w:val="000F1FC7"/>
    <w:rsid w:val="000F72A2"/>
    <w:rsid w:val="00101050"/>
    <w:rsid w:val="00101DBB"/>
    <w:rsid w:val="00106A0F"/>
    <w:rsid w:val="00106DFF"/>
    <w:rsid w:val="00106EA5"/>
    <w:rsid w:val="00112B8F"/>
    <w:rsid w:val="00114C9A"/>
    <w:rsid w:val="00117004"/>
    <w:rsid w:val="00120ADF"/>
    <w:rsid w:val="0012368A"/>
    <w:rsid w:val="00125AA3"/>
    <w:rsid w:val="00126DA0"/>
    <w:rsid w:val="001279ED"/>
    <w:rsid w:val="0013348E"/>
    <w:rsid w:val="00133569"/>
    <w:rsid w:val="001371D3"/>
    <w:rsid w:val="00141091"/>
    <w:rsid w:val="00143456"/>
    <w:rsid w:val="00143939"/>
    <w:rsid w:val="00144026"/>
    <w:rsid w:val="00144C15"/>
    <w:rsid w:val="00146047"/>
    <w:rsid w:val="00150315"/>
    <w:rsid w:val="001509E6"/>
    <w:rsid w:val="00150E64"/>
    <w:rsid w:val="00154D44"/>
    <w:rsid w:val="00160ED4"/>
    <w:rsid w:val="001615D7"/>
    <w:rsid w:val="00161A80"/>
    <w:rsid w:val="00162092"/>
    <w:rsid w:val="00162DD2"/>
    <w:rsid w:val="00165E9B"/>
    <w:rsid w:val="001717A1"/>
    <w:rsid w:val="00171A64"/>
    <w:rsid w:val="0017497B"/>
    <w:rsid w:val="00174C39"/>
    <w:rsid w:val="00176B96"/>
    <w:rsid w:val="001927C8"/>
    <w:rsid w:val="00194FBA"/>
    <w:rsid w:val="00196DC5"/>
    <w:rsid w:val="001A4187"/>
    <w:rsid w:val="001A7087"/>
    <w:rsid w:val="001B09A0"/>
    <w:rsid w:val="001B25EA"/>
    <w:rsid w:val="001B7C82"/>
    <w:rsid w:val="001C0BB5"/>
    <w:rsid w:val="001C19D2"/>
    <w:rsid w:val="001C1F13"/>
    <w:rsid w:val="001C4554"/>
    <w:rsid w:val="001C4C21"/>
    <w:rsid w:val="001D0DA2"/>
    <w:rsid w:val="001D58F0"/>
    <w:rsid w:val="001D5C51"/>
    <w:rsid w:val="001D754F"/>
    <w:rsid w:val="001D76BD"/>
    <w:rsid w:val="001E002A"/>
    <w:rsid w:val="001E15C3"/>
    <w:rsid w:val="001E3400"/>
    <w:rsid w:val="001E4650"/>
    <w:rsid w:val="001E70A1"/>
    <w:rsid w:val="001F3A58"/>
    <w:rsid w:val="002015ED"/>
    <w:rsid w:val="00201BD5"/>
    <w:rsid w:val="00214B5E"/>
    <w:rsid w:val="00217B10"/>
    <w:rsid w:val="002247B8"/>
    <w:rsid w:val="0023004A"/>
    <w:rsid w:val="00230AD4"/>
    <w:rsid w:val="00232196"/>
    <w:rsid w:val="00236822"/>
    <w:rsid w:val="00240448"/>
    <w:rsid w:val="00242AA3"/>
    <w:rsid w:val="00244B97"/>
    <w:rsid w:val="002460B3"/>
    <w:rsid w:val="002467BE"/>
    <w:rsid w:val="00250A69"/>
    <w:rsid w:val="00250ADA"/>
    <w:rsid w:val="002512BA"/>
    <w:rsid w:val="00254E44"/>
    <w:rsid w:val="00260AA6"/>
    <w:rsid w:val="00261E23"/>
    <w:rsid w:val="00263B8B"/>
    <w:rsid w:val="0026424B"/>
    <w:rsid w:val="00264F5B"/>
    <w:rsid w:val="002666FF"/>
    <w:rsid w:val="00266A47"/>
    <w:rsid w:val="0026723C"/>
    <w:rsid w:val="00270F34"/>
    <w:rsid w:val="002738A2"/>
    <w:rsid w:val="00275FB3"/>
    <w:rsid w:val="00276A39"/>
    <w:rsid w:val="00280FAE"/>
    <w:rsid w:val="00281A91"/>
    <w:rsid w:val="00283F3D"/>
    <w:rsid w:val="0028749F"/>
    <w:rsid w:val="00293F4E"/>
    <w:rsid w:val="002A0B38"/>
    <w:rsid w:val="002A2126"/>
    <w:rsid w:val="002A4D87"/>
    <w:rsid w:val="002A5D9A"/>
    <w:rsid w:val="002A63CE"/>
    <w:rsid w:val="002A67B3"/>
    <w:rsid w:val="002B18C5"/>
    <w:rsid w:val="002B4192"/>
    <w:rsid w:val="002C12F7"/>
    <w:rsid w:val="002C14BC"/>
    <w:rsid w:val="002C1E4C"/>
    <w:rsid w:val="002C55A5"/>
    <w:rsid w:val="002D2A0D"/>
    <w:rsid w:val="002D3E12"/>
    <w:rsid w:val="002D42D7"/>
    <w:rsid w:val="002D7F3D"/>
    <w:rsid w:val="002E003C"/>
    <w:rsid w:val="002E1CFD"/>
    <w:rsid w:val="002E363B"/>
    <w:rsid w:val="002E634D"/>
    <w:rsid w:val="002F20FE"/>
    <w:rsid w:val="002F5EC0"/>
    <w:rsid w:val="002F755D"/>
    <w:rsid w:val="0030059D"/>
    <w:rsid w:val="003011B0"/>
    <w:rsid w:val="003018C5"/>
    <w:rsid w:val="00304574"/>
    <w:rsid w:val="0030578A"/>
    <w:rsid w:val="00310341"/>
    <w:rsid w:val="00312099"/>
    <w:rsid w:val="00317267"/>
    <w:rsid w:val="0031788C"/>
    <w:rsid w:val="0033504B"/>
    <w:rsid w:val="0033568C"/>
    <w:rsid w:val="0034032F"/>
    <w:rsid w:val="003405E9"/>
    <w:rsid w:val="00345F78"/>
    <w:rsid w:val="003460BF"/>
    <w:rsid w:val="003501BA"/>
    <w:rsid w:val="00350D34"/>
    <w:rsid w:val="00351011"/>
    <w:rsid w:val="003606FE"/>
    <w:rsid w:val="003615EB"/>
    <w:rsid w:val="00361FEF"/>
    <w:rsid w:val="00364E6E"/>
    <w:rsid w:val="00365577"/>
    <w:rsid w:val="00365817"/>
    <w:rsid w:val="00365CA7"/>
    <w:rsid w:val="003666C2"/>
    <w:rsid w:val="00370277"/>
    <w:rsid w:val="00371B8F"/>
    <w:rsid w:val="00372821"/>
    <w:rsid w:val="00373B94"/>
    <w:rsid w:val="00373CEE"/>
    <w:rsid w:val="00373D30"/>
    <w:rsid w:val="00375E9C"/>
    <w:rsid w:val="00380870"/>
    <w:rsid w:val="003832EE"/>
    <w:rsid w:val="00392D74"/>
    <w:rsid w:val="0039474C"/>
    <w:rsid w:val="00395662"/>
    <w:rsid w:val="00397BFD"/>
    <w:rsid w:val="003A4856"/>
    <w:rsid w:val="003A5452"/>
    <w:rsid w:val="003A5605"/>
    <w:rsid w:val="003A6274"/>
    <w:rsid w:val="003B02FE"/>
    <w:rsid w:val="003B0464"/>
    <w:rsid w:val="003B2604"/>
    <w:rsid w:val="003C197A"/>
    <w:rsid w:val="003C1C7E"/>
    <w:rsid w:val="003D10F4"/>
    <w:rsid w:val="003D2E25"/>
    <w:rsid w:val="003E40E5"/>
    <w:rsid w:val="003E47F5"/>
    <w:rsid w:val="003E6258"/>
    <w:rsid w:val="003E778F"/>
    <w:rsid w:val="003F1CD0"/>
    <w:rsid w:val="003F58F4"/>
    <w:rsid w:val="003F7966"/>
    <w:rsid w:val="00402835"/>
    <w:rsid w:val="0040703D"/>
    <w:rsid w:val="0041287D"/>
    <w:rsid w:val="0041304D"/>
    <w:rsid w:val="004163DC"/>
    <w:rsid w:val="0042162C"/>
    <w:rsid w:val="00432776"/>
    <w:rsid w:val="00433843"/>
    <w:rsid w:val="00437907"/>
    <w:rsid w:val="00450950"/>
    <w:rsid w:val="00450D66"/>
    <w:rsid w:val="00455229"/>
    <w:rsid w:val="00456E32"/>
    <w:rsid w:val="0046021A"/>
    <w:rsid w:val="004630BF"/>
    <w:rsid w:val="004644A9"/>
    <w:rsid w:val="00465428"/>
    <w:rsid w:val="00467758"/>
    <w:rsid w:val="00471910"/>
    <w:rsid w:val="004758AF"/>
    <w:rsid w:val="004764B5"/>
    <w:rsid w:val="00483A1C"/>
    <w:rsid w:val="00484359"/>
    <w:rsid w:val="00485259"/>
    <w:rsid w:val="00486259"/>
    <w:rsid w:val="004879CF"/>
    <w:rsid w:val="00492A5E"/>
    <w:rsid w:val="004976E7"/>
    <w:rsid w:val="004A2A8F"/>
    <w:rsid w:val="004B3ADA"/>
    <w:rsid w:val="004B5762"/>
    <w:rsid w:val="004B671B"/>
    <w:rsid w:val="004C1B7E"/>
    <w:rsid w:val="004C2344"/>
    <w:rsid w:val="004C304B"/>
    <w:rsid w:val="004D1066"/>
    <w:rsid w:val="004D1632"/>
    <w:rsid w:val="004D7859"/>
    <w:rsid w:val="004D7968"/>
    <w:rsid w:val="004D7D47"/>
    <w:rsid w:val="004E1518"/>
    <w:rsid w:val="004E2E02"/>
    <w:rsid w:val="004E3220"/>
    <w:rsid w:val="004E41B0"/>
    <w:rsid w:val="004E4C60"/>
    <w:rsid w:val="004E61CD"/>
    <w:rsid w:val="004F5724"/>
    <w:rsid w:val="004F5B91"/>
    <w:rsid w:val="004F7AAA"/>
    <w:rsid w:val="00503349"/>
    <w:rsid w:val="005034AB"/>
    <w:rsid w:val="00506B9E"/>
    <w:rsid w:val="00510674"/>
    <w:rsid w:val="00514E4F"/>
    <w:rsid w:val="00515EC4"/>
    <w:rsid w:val="005217ED"/>
    <w:rsid w:val="00530563"/>
    <w:rsid w:val="005334EB"/>
    <w:rsid w:val="00537F7C"/>
    <w:rsid w:val="00543457"/>
    <w:rsid w:val="0054434F"/>
    <w:rsid w:val="0054480E"/>
    <w:rsid w:val="00546126"/>
    <w:rsid w:val="00551383"/>
    <w:rsid w:val="005536BD"/>
    <w:rsid w:val="0056018E"/>
    <w:rsid w:val="0057086A"/>
    <w:rsid w:val="00571DD5"/>
    <w:rsid w:val="00573424"/>
    <w:rsid w:val="00580BEA"/>
    <w:rsid w:val="005851EA"/>
    <w:rsid w:val="005862C4"/>
    <w:rsid w:val="00590FFA"/>
    <w:rsid w:val="005932E5"/>
    <w:rsid w:val="00594F87"/>
    <w:rsid w:val="005964AC"/>
    <w:rsid w:val="005979E1"/>
    <w:rsid w:val="005A010A"/>
    <w:rsid w:val="005A0B41"/>
    <w:rsid w:val="005A218A"/>
    <w:rsid w:val="005A2C73"/>
    <w:rsid w:val="005A34C0"/>
    <w:rsid w:val="005A4A79"/>
    <w:rsid w:val="005A55F9"/>
    <w:rsid w:val="005B3676"/>
    <w:rsid w:val="005B4488"/>
    <w:rsid w:val="005B599C"/>
    <w:rsid w:val="005C031D"/>
    <w:rsid w:val="005C05D5"/>
    <w:rsid w:val="005C1F0D"/>
    <w:rsid w:val="005C23C0"/>
    <w:rsid w:val="005C7737"/>
    <w:rsid w:val="005D636E"/>
    <w:rsid w:val="005E0BDC"/>
    <w:rsid w:val="005E1712"/>
    <w:rsid w:val="005E21C1"/>
    <w:rsid w:val="005E3F5D"/>
    <w:rsid w:val="005E7D37"/>
    <w:rsid w:val="005F04EC"/>
    <w:rsid w:val="005F419C"/>
    <w:rsid w:val="005F6675"/>
    <w:rsid w:val="00600DC9"/>
    <w:rsid w:val="00601BC7"/>
    <w:rsid w:val="00606214"/>
    <w:rsid w:val="006064B1"/>
    <w:rsid w:val="00606639"/>
    <w:rsid w:val="00612232"/>
    <w:rsid w:val="00616CD0"/>
    <w:rsid w:val="00634F48"/>
    <w:rsid w:val="00635170"/>
    <w:rsid w:val="0063550D"/>
    <w:rsid w:val="00636029"/>
    <w:rsid w:val="0063738F"/>
    <w:rsid w:val="00637FC2"/>
    <w:rsid w:val="00641371"/>
    <w:rsid w:val="0064799E"/>
    <w:rsid w:val="00655D43"/>
    <w:rsid w:val="0065722C"/>
    <w:rsid w:val="00662B25"/>
    <w:rsid w:val="00664A2A"/>
    <w:rsid w:val="00664ABE"/>
    <w:rsid w:val="00664F10"/>
    <w:rsid w:val="0066794A"/>
    <w:rsid w:val="00671765"/>
    <w:rsid w:val="006723A0"/>
    <w:rsid w:val="006755DA"/>
    <w:rsid w:val="00676A51"/>
    <w:rsid w:val="00677148"/>
    <w:rsid w:val="00684640"/>
    <w:rsid w:val="00692014"/>
    <w:rsid w:val="00696C3D"/>
    <w:rsid w:val="00697998"/>
    <w:rsid w:val="006A17D2"/>
    <w:rsid w:val="006A392B"/>
    <w:rsid w:val="006A3F19"/>
    <w:rsid w:val="006A658E"/>
    <w:rsid w:val="006A6D14"/>
    <w:rsid w:val="006B08CA"/>
    <w:rsid w:val="006B419F"/>
    <w:rsid w:val="006B639A"/>
    <w:rsid w:val="006C166E"/>
    <w:rsid w:val="006C59E8"/>
    <w:rsid w:val="006C71BD"/>
    <w:rsid w:val="006C7808"/>
    <w:rsid w:val="006D3E35"/>
    <w:rsid w:val="006D50BD"/>
    <w:rsid w:val="006D522C"/>
    <w:rsid w:val="006D5947"/>
    <w:rsid w:val="006D7593"/>
    <w:rsid w:val="006E2071"/>
    <w:rsid w:val="006E2E21"/>
    <w:rsid w:val="006E544E"/>
    <w:rsid w:val="006E545A"/>
    <w:rsid w:val="006F3871"/>
    <w:rsid w:val="006F5F55"/>
    <w:rsid w:val="006F60E7"/>
    <w:rsid w:val="006F723F"/>
    <w:rsid w:val="00701509"/>
    <w:rsid w:val="0070180B"/>
    <w:rsid w:val="007043D2"/>
    <w:rsid w:val="007051AB"/>
    <w:rsid w:val="00705688"/>
    <w:rsid w:val="007065DC"/>
    <w:rsid w:val="0070724A"/>
    <w:rsid w:val="00712FDF"/>
    <w:rsid w:val="007208DB"/>
    <w:rsid w:val="00721833"/>
    <w:rsid w:val="00725EC6"/>
    <w:rsid w:val="0072767F"/>
    <w:rsid w:val="007355A5"/>
    <w:rsid w:val="00741BB7"/>
    <w:rsid w:val="007438F5"/>
    <w:rsid w:val="00745E21"/>
    <w:rsid w:val="00751BFF"/>
    <w:rsid w:val="00755AE2"/>
    <w:rsid w:val="00761E8A"/>
    <w:rsid w:val="00763D52"/>
    <w:rsid w:val="00767BE5"/>
    <w:rsid w:val="00771D4F"/>
    <w:rsid w:val="007729C0"/>
    <w:rsid w:val="007779BA"/>
    <w:rsid w:val="007851CC"/>
    <w:rsid w:val="00786E65"/>
    <w:rsid w:val="007904D9"/>
    <w:rsid w:val="00790ECD"/>
    <w:rsid w:val="007950A4"/>
    <w:rsid w:val="00795921"/>
    <w:rsid w:val="007A3803"/>
    <w:rsid w:val="007A4EEB"/>
    <w:rsid w:val="007B02F3"/>
    <w:rsid w:val="007B4B65"/>
    <w:rsid w:val="007B5220"/>
    <w:rsid w:val="007C33A4"/>
    <w:rsid w:val="007D0C22"/>
    <w:rsid w:val="007D2733"/>
    <w:rsid w:val="007D3023"/>
    <w:rsid w:val="007D5009"/>
    <w:rsid w:val="007D55DE"/>
    <w:rsid w:val="007D56A1"/>
    <w:rsid w:val="007E09DE"/>
    <w:rsid w:val="007E430B"/>
    <w:rsid w:val="007E494A"/>
    <w:rsid w:val="007E4CEB"/>
    <w:rsid w:val="007E5EC1"/>
    <w:rsid w:val="007E6723"/>
    <w:rsid w:val="007F5CA6"/>
    <w:rsid w:val="007F6BBF"/>
    <w:rsid w:val="007F71B5"/>
    <w:rsid w:val="007F73A3"/>
    <w:rsid w:val="0080215D"/>
    <w:rsid w:val="008023A4"/>
    <w:rsid w:val="0080389F"/>
    <w:rsid w:val="00803A45"/>
    <w:rsid w:val="00806962"/>
    <w:rsid w:val="00817D6B"/>
    <w:rsid w:val="008200F1"/>
    <w:rsid w:val="00820C68"/>
    <w:rsid w:val="008223EB"/>
    <w:rsid w:val="00825C68"/>
    <w:rsid w:val="00833978"/>
    <w:rsid w:val="00834763"/>
    <w:rsid w:val="008375A5"/>
    <w:rsid w:val="008405B9"/>
    <w:rsid w:val="008458FB"/>
    <w:rsid w:val="00853174"/>
    <w:rsid w:val="00854779"/>
    <w:rsid w:val="00855401"/>
    <w:rsid w:val="00857F69"/>
    <w:rsid w:val="00866374"/>
    <w:rsid w:val="00873366"/>
    <w:rsid w:val="008745E9"/>
    <w:rsid w:val="00875C5C"/>
    <w:rsid w:val="00877E33"/>
    <w:rsid w:val="0088289D"/>
    <w:rsid w:val="0088527A"/>
    <w:rsid w:val="00885E8C"/>
    <w:rsid w:val="00887C0F"/>
    <w:rsid w:val="008A4E17"/>
    <w:rsid w:val="008A556E"/>
    <w:rsid w:val="008B0E42"/>
    <w:rsid w:val="008B66EE"/>
    <w:rsid w:val="008C370E"/>
    <w:rsid w:val="008C688C"/>
    <w:rsid w:val="008D0D6A"/>
    <w:rsid w:val="008D38B3"/>
    <w:rsid w:val="008D3E3A"/>
    <w:rsid w:val="008D6431"/>
    <w:rsid w:val="008E105D"/>
    <w:rsid w:val="008E517D"/>
    <w:rsid w:val="008F0CF2"/>
    <w:rsid w:val="008F142B"/>
    <w:rsid w:val="008F1845"/>
    <w:rsid w:val="008F18BA"/>
    <w:rsid w:val="008F7FFC"/>
    <w:rsid w:val="00914D0B"/>
    <w:rsid w:val="0091640F"/>
    <w:rsid w:val="00917FED"/>
    <w:rsid w:val="00920CFA"/>
    <w:rsid w:val="009244A4"/>
    <w:rsid w:val="00925329"/>
    <w:rsid w:val="009256EA"/>
    <w:rsid w:val="00925BA3"/>
    <w:rsid w:val="00925E46"/>
    <w:rsid w:val="009335CD"/>
    <w:rsid w:val="009335E8"/>
    <w:rsid w:val="00940D99"/>
    <w:rsid w:val="00941D11"/>
    <w:rsid w:val="00943D53"/>
    <w:rsid w:val="00946ABD"/>
    <w:rsid w:val="009474D5"/>
    <w:rsid w:val="00947502"/>
    <w:rsid w:val="0094798E"/>
    <w:rsid w:val="0095251D"/>
    <w:rsid w:val="00956F68"/>
    <w:rsid w:val="00957228"/>
    <w:rsid w:val="00961962"/>
    <w:rsid w:val="00970597"/>
    <w:rsid w:val="009714C4"/>
    <w:rsid w:val="00971AAE"/>
    <w:rsid w:val="00974F26"/>
    <w:rsid w:val="009752CD"/>
    <w:rsid w:val="00986FF2"/>
    <w:rsid w:val="009900FA"/>
    <w:rsid w:val="00991D93"/>
    <w:rsid w:val="00994168"/>
    <w:rsid w:val="00997CAF"/>
    <w:rsid w:val="009A13EC"/>
    <w:rsid w:val="009A1545"/>
    <w:rsid w:val="009A3F03"/>
    <w:rsid w:val="009A771D"/>
    <w:rsid w:val="009B145F"/>
    <w:rsid w:val="009C012E"/>
    <w:rsid w:val="009C2230"/>
    <w:rsid w:val="009C4674"/>
    <w:rsid w:val="009C4D8E"/>
    <w:rsid w:val="009C635A"/>
    <w:rsid w:val="009D23C6"/>
    <w:rsid w:val="009D255E"/>
    <w:rsid w:val="009D3C9C"/>
    <w:rsid w:val="009D51C9"/>
    <w:rsid w:val="009D5B41"/>
    <w:rsid w:val="009E1252"/>
    <w:rsid w:val="009F0A88"/>
    <w:rsid w:val="009F4067"/>
    <w:rsid w:val="009F4ACA"/>
    <w:rsid w:val="00A00B8F"/>
    <w:rsid w:val="00A03436"/>
    <w:rsid w:val="00A04B6A"/>
    <w:rsid w:val="00A04C9A"/>
    <w:rsid w:val="00A1033C"/>
    <w:rsid w:val="00A11E05"/>
    <w:rsid w:val="00A12FF3"/>
    <w:rsid w:val="00A1571A"/>
    <w:rsid w:val="00A1591C"/>
    <w:rsid w:val="00A231D7"/>
    <w:rsid w:val="00A2383B"/>
    <w:rsid w:val="00A24832"/>
    <w:rsid w:val="00A269BE"/>
    <w:rsid w:val="00A272E9"/>
    <w:rsid w:val="00A2733C"/>
    <w:rsid w:val="00A321C3"/>
    <w:rsid w:val="00A3338B"/>
    <w:rsid w:val="00A34DE9"/>
    <w:rsid w:val="00A4065C"/>
    <w:rsid w:val="00A40A03"/>
    <w:rsid w:val="00A507B6"/>
    <w:rsid w:val="00A50A44"/>
    <w:rsid w:val="00A50A9D"/>
    <w:rsid w:val="00A53DF3"/>
    <w:rsid w:val="00A54C88"/>
    <w:rsid w:val="00A56160"/>
    <w:rsid w:val="00A6293D"/>
    <w:rsid w:val="00A63498"/>
    <w:rsid w:val="00A722CA"/>
    <w:rsid w:val="00A725F9"/>
    <w:rsid w:val="00A73D37"/>
    <w:rsid w:val="00A76249"/>
    <w:rsid w:val="00A80B3A"/>
    <w:rsid w:val="00A815FA"/>
    <w:rsid w:val="00A93A69"/>
    <w:rsid w:val="00A971A6"/>
    <w:rsid w:val="00AA25EA"/>
    <w:rsid w:val="00AA5FDF"/>
    <w:rsid w:val="00AB0ABC"/>
    <w:rsid w:val="00AB14F7"/>
    <w:rsid w:val="00AB5CA5"/>
    <w:rsid w:val="00AB614C"/>
    <w:rsid w:val="00AC0FEC"/>
    <w:rsid w:val="00AC1BF5"/>
    <w:rsid w:val="00AC3DA1"/>
    <w:rsid w:val="00AC4835"/>
    <w:rsid w:val="00AC5122"/>
    <w:rsid w:val="00AD01E5"/>
    <w:rsid w:val="00AD2711"/>
    <w:rsid w:val="00AD4DCF"/>
    <w:rsid w:val="00AD5A46"/>
    <w:rsid w:val="00AD6D3B"/>
    <w:rsid w:val="00AD7848"/>
    <w:rsid w:val="00AE2554"/>
    <w:rsid w:val="00AE334F"/>
    <w:rsid w:val="00AE54B1"/>
    <w:rsid w:val="00AE65BA"/>
    <w:rsid w:val="00AF1499"/>
    <w:rsid w:val="00AF181D"/>
    <w:rsid w:val="00AF22BD"/>
    <w:rsid w:val="00AF2A07"/>
    <w:rsid w:val="00AF58DC"/>
    <w:rsid w:val="00B00B4D"/>
    <w:rsid w:val="00B030D6"/>
    <w:rsid w:val="00B04E2D"/>
    <w:rsid w:val="00B06BBF"/>
    <w:rsid w:val="00B109BA"/>
    <w:rsid w:val="00B12482"/>
    <w:rsid w:val="00B1465F"/>
    <w:rsid w:val="00B15982"/>
    <w:rsid w:val="00B21F87"/>
    <w:rsid w:val="00B25E2D"/>
    <w:rsid w:val="00B27472"/>
    <w:rsid w:val="00B30ABC"/>
    <w:rsid w:val="00B36F83"/>
    <w:rsid w:val="00B40E38"/>
    <w:rsid w:val="00B410AF"/>
    <w:rsid w:val="00B44851"/>
    <w:rsid w:val="00B44A1E"/>
    <w:rsid w:val="00B456A8"/>
    <w:rsid w:val="00B538C2"/>
    <w:rsid w:val="00B53933"/>
    <w:rsid w:val="00B53AE0"/>
    <w:rsid w:val="00B544AD"/>
    <w:rsid w:val="00B5630A"/>
    <w:rsid w:val="00B639FD"/>
    <w:rsid w:val="00B63E94"/>
    <w:rsid w:val="00B816CE"/>
    <w:rsid w:val="00B83022"/>
    <w:rsid w:val="00B93005"/>
    <w:rsid w:val="00B942FC"/>
    <w:rsid w:val="00B948B4"/>
    <w:rsid w:val="00B962BA"/>
    <w:rsid w:val="00B964A9"/>
    <w:rsid w:val="00B96FA8"/>
    <w:rsid w:val="00BA0E91"/>
    <w:rsid w:val="00BA4A47"/>
    <w:rsid w:val="00BA5ADA"/>
    <w:rsid w:val="00BB05B7"/>
    <w:rsid w:val="00BB0BBB"/>
    <w:rsid w:val="00BB0DE2"/>
    <w:rsid w:val="00BB50AA"/>
    <w:rsid w:val="00BB5E1C"/>
    <w:rsid w:val="00BB7C0D"/>
    <w:rsid w:val="00BC28C8"/>
    <w:rsid w:val="00BC4821"/>
    <w:rsid w:val="00BC60FA"/>
    <w:rsid w:val="00BD5E73"/>
    <w:rsid w:val="00BD61DB"/>
    <w:rsid w:val="00BD6B82"/>
    <w:rsid w:val="00BF2796"/>
    <w:rsid w:val="00BF64F0"/>
    <w:rsid w:val="00C02B9F"/>
    <w:rsid w:val="00C04E8B"/>
    <w:rsid w:val="00C05D0D"/>
    <w:rsid w:val="00C074D7"/>
    <w:rsid w:val="00C12F4E"/>
    <w:rsid w:val="00C241A1"/>
    <w:rsid w:val="00C25386"/>
    <w:rsid w:val="00C2667E"/>
    <w:rsid w:val="00C33405"/>
    <w:rsid w:val="00C34F1C"/>
    <w:rsid w:val="00C36850"/>
    <w:rsid w:val="00C40E08"/>
    <w:rsid w:val="00C44720"/>
    <w:rsid w:val="00C46155"/>
    <w:rsid w:val="00C5221E"/>
    <w:rsid w:val="00C54A34"/>
    <w:rsid w:val="00C606D5"/>
    <w:rsid w:val="00C61777"/>
    <w:rsid w:val="00C71B3C"/>
    <w:rsid w:val="00C743AF"/>
    <w:rsid w:val="00C754DA"/>
    <w:rsid w:val="00C75CF9"/>
    <w:rsid w:val="00C770A1"/>
    <w:rsid w:val="00C80E9D"/>
    <w:rsid w:val="00C8689C"/>
    <w:rsid w:val="00C871D7"/>
    <w:rsid w:val="00C91313"/>
    <w:rsid w:val="00C9307A"/>
    <w:rsid w:val="00C94A44"/>
    <w:rsid w:val="00C974B6"/>
    <w:rsid w:val="00CA3056"/>
    <w:rsid w:val="00CA3382"/>
    <w:rsid w:val="00CA584A"/>
    <w:rsid w:val="00CB1898"/>
    <w:rsid w:val="00CB2CA8"/>
    <w:rsid w:val="00CC5199"/>
    <w:rsid w:val="00CD107E"/>
    <w:rsid w:val="00CD4716"/>
    <w:rsid w:val="00CD7BF0"/>
    <w:rsid w:val="00CE0F14"/>
    <w:rsid w:val="00CE1B6A"/>
    <w:rsid w:val="00CE217B"/>
    <w:rsid w:val="00CE6690"/>
    <w:rsid w:val="00CF1547"/>
    <w:rsid w:val="00CF337F"/>
    <w:rsid w:val="00CF4C4F"/>
    <w:rsid w:val="00CF4CEA"/>
    <w:rsid w:val="00CF7650"/>
    <w:rsid w:val="00CF7C1B"/>
    <w:rsid w:val="00D01628"/>
    <w:rsid w:val="00D03708"/>
    <w:rsid w:val="00D04C0B"/>
    <w:rsid w:val="00D050FB"/>
    <w:rsid w:val="00D14EA4"/>
    <w:rsid w:val="00D179D6"/>
    <w:rsid w:val="00D2012B"/>
    <w:rsid w:val="00D21B72"/>
    <w:rsid w:val="00D22F1E"/>
    <w:rsid w:val="00D233C0"/>
    <w:rsid w:val="00D23C0E"/>
    <w:rsid w:val="00D24505"/>
    <w:rsid w:val="00D24565"/>
    <w:rsid w:val="00D3026B"/>
    <w:rsid w:val="00D323A7"/>
    <w:rsid w:val="00D432AE"/>
    <w:rsid w:val="00D436F3"/>
    <w:rsid w:val="00D45892"/>
    <w:rsid w:val="00D50555"/>
    <w:rsid w:val="00D5395F"/>
    <w:rsid w:val="00D543DF"/>
    <w:rsid w:val="00D568D9"/>
    <w:rsid w:val="00D601DE"/>
    <w:rsid w:val="00D60ED5"/>
    <w:rsid w:val="00D63300"/>
    <w:rsid w:val="00D64179"/>
    <w:rsid w:val="00D64C87"/>
    <w:rsid w:val="00D67CB8"/>
    <w:rsid w:val="00D719CF"/>
    <w:rsid w:val="00D73067"/>
    <w:rsid w:val="00D74081"/>
    <w:rsid w:val="00D75A2B"/>
    <w:rsid w:val="00D76515"/>
    <w:rsid w:val="00D76618"/>
    <w:rsid w:val="00D8394E"/>
    <w:rsid w:val="00D847F4"/>
    <w:rsid w:val="00D90EA5"/>
    <w:rsid w:val="00D929A0"/>
    <w:rsid w:val="00D92C5B"/>
    <w:rsid w:val="00D94FDA"/>
    <w:rsid w:val="00D957BD"/>
    <w:rsid w:val="00D9742B"/>
    <w:rsid w:val="00DB0157"/>
    <w:rsid w:val="00DB16F3"/>
    <w:rsid w:val="00DB1A05"/>
    <w:rsid w:val="00DB676C"/>
    <w:rsid w:val="00DC4359"/>
    <w:rsid w:val="00DC6271"/>
    <w:rsid w:val="00DC691F"/>
    <w:rsid w:val="00DC7282"/>
    <w:rsid w:val="00DD1E9A"/>
    <w:rsid w:val="00DD55CD"/>
    <w:rsid w:val="00DD64F2"/>
    <w:rsid w:val="00DE0B32"/>
    <w:rsid w:val="00DE15CE"/>
    <w:rsid w:val="00DE1D00"/>
    <w:rsid w:val="00DE6570"/>
    <w:rsid w:val="00DE6BF5"/>
    <w:rsid w:val="00DE7337"/>
    <w:rsid w:val="00DF0A91"/>
    <w:rsid w:val="00DF1566"/>
    <w:rsid w:val="00DF244E"/>
    <w:rsid w:val="00DF500F"/>
    <w:rsid w:val="00DF6D78"/>
    <w:rsid w:val="00DF6DE3"/>
    <w:rsid w:val="00DF7B92"/>
    <w:rsid w:val="00E03C74"/>
    <w:rsid w:val="00E04741"/>
    <w:rsid w:val="00E056B2"/>
    <w:rsid w:val="00E07F9B"/>
    <w:rsid w:val="00E14DB3"/>
    <w:rsid w:val="00E160CC"/>
    <w:rsid w:val="00E1660A"/>
    <w:rsid w:val="00E17B83"/>
    <w:rsid w:val="00E2240A"/>
    <w:rsid w:val="00E346D8"/>
    <w:rsid w:val="00E35DD4"/>
    <w:rsid w:val="00E43FA2"/>
    <w:rsid w:val="00E440EB"/>
    <w:rsid w:val="00E5295F"/>
    <w:rsid w:val="00E52E0F"/>
    <w:rsid w:val="00E542D2"/>
    <w:rsid w:val="00E61A36"/>
    <w:rsid w:val="00E71D0F"/>
    <w:rsid w:val="00E73846"/>
    <w:rsid w:val="00E745D9"/>
    <w:rsid w:val="00E770E0"/>
    <w:rsid w:val="00E8206E"/>
    <w:rsid w:val="00E85685"/>
    <w:rsid w:val="00E86CCC"/>
    <w:rsid w:val="00E87583"/>
    <w:rsid w:val="00E90B91"/>
    <w:rsid w:val="00E9129D"/>
    <w:rsid w:val="00E91572"/>
    <w:rsid w:val="00E969F1"/>
    <w:rsid w:val="00EA0409"/>
    <w:rsid w:val="00EA2A43"/>
    <w:rsid w:val="00EB01BA"/>
    <w:rsid w:val="00EB07EB"/>
    <w:rsid w:val="00EB11EF"/>
    <w:rsid w:val="00EB5396"/>
    <w:rsid w:val="00EC25FC"/>
    <w:rsid w:val="00EC271A"/>
    <w:rsid w:val="00EC376A"/>
    <w:rsid w:val="00EC5CFF"/>
    <w:rsid w:val="00EC7955"/>
    <w:rsid w:val="00EC79D7"/>
    <w:rsid w:val="00ED7814"/>
    <w:rsid w:val="00EE0128"/>
    <w:rsid w:val="00EE10ED"/>
    <w:rsid w:val="00EE4313"/>
    <w:rsid w:val="00EE46BD"/>
    <w:rsid w:val="00EE48FD"/>
    <w:rsid w:val="00EF14FD"/>
    <w:rsid w:val="00EF4AA6"/>
    <w:rsid w:val="00EF5F9A"/>
    <w:rsid w:val="00EF71CE"/>
    <w:rsid w:val="00EF7D36"/>
    <w:rsid w:val="00F02568"/>
    <w:rsid w:val="00F03039"/>
    <w:rsid w:val="00F04E13"/>
    <w:rsid w:val="00F053A3"/>
    <w:rsid w:val="00F05780"/>
    <w:rsid w:val="00F10999"/>
    <w:rsid w:val="00F120CB"/>
    <w:rsid w:val="00F13683"/>
    <w:rsid w:val="00F164DE"/>
    <w:rsid w:val="00F23B28"/>
    <w:rsid w:val="00F2566B"/>
    <w:rsid w:val="00F262C4"/>
    <w:rsid w:val="00F26839"/>
    <w:rsid w:val="00F32ADB"/>
    <w:rsid w:val="00F3406D"/>
    <w:rsid w:val="00F35D9E"/>
    <w:rsid w:val="00F3693D"/>
    <w:rsid w:val="00F372B7"/>
    <w:rsid w:val="00F40837"/>
    <w:rsid w:val="00F42792"/>
    <w:rsid w:val="00F53F86"/>
    <w:rsid w:val="00F5495F"/>
    <w:rsid w:val="00F56E2F"/>
    <w:rsid w:val="00F63842"/>
    <w:rsid w:val="00F645EE"/>
    <w:rsid w:val="00F64D90"/>
    <w:rsid w:val="00F6617A"/>
    <w:rsid w:val="00F66CE6"/>
    <w:rsid w:val="00F700ED"/>
    <w:rsid w:val="00F72270"/>
    <w:rsid w:val="00F73B64"/>
    <w:rsid w:val="00F809B4"/>
    <w:rsid w:val="00F826D3"/>
    <w:rsid w:val="00F84A4F"/>
    <w:rsid w:val="00F85377"/>
    <w:rsid w:val="00F9042B"/>
    <w:rsid w:val="00F977B7"/>
    <w:rsid w:val="00FA0533"/>
    <w:rsid w:val="00FA0BC0"/>
    <w:rsid w:val="00FA0C62"/>
    <w:rsid w:val="00FA0F21"/>
    <w:rsid w:val="00FA3412"/>
    <w:rsid w:val="00FA47D9"/>
    <w:rsid w:val="00FA750A"/>
    <w:rsid w:val="00FC234D"/>
    <w:rsid w:val="00FC5A21"/>
    <w:rsid w:val="00FC74D6"/>
    <w:rsid w:val="00FD172A"/>
    <w:rsid w:val="00FD5041"/>
    <w:rsid w:val="00FD6137"/>
    <w:rsid w:val="00FD7DB4"/>
    <w:rsid w:val="00FE3CEB"/>
    <w:rsid w:val="00FE629F"/>
    <w:rsid w:val="00FF13B0"/>
    <w:rsid w:val="00FF1A5C"/>
    <w:rsid w:val="00FF3A6D"/>
    <w:rsid w:val="00FF4A62"/>
    <w:rsid w:val="00FF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5:docId w15:val="{823889CC-2CA6-432E-BE58-C70F0BFF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C3DA1"/>
    <w:pPr>
      <w:keepNext/>
      <w:suppressAutoHyphens/>
      <w:autoSpaceDE w:val="0"/>
      <w:jc w:val="center"/>
      <w:outlineLvl w:val="0"/>
    </w:pPr>
    <w:rPr>
      <w:rFonts w:ascii="Calibri" w:hAnsi="Calibri"/>
      <w:b/>
      <w:kern w:val="1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C3DA1"/>
    <w:pPr>
      <w:keepNext/>
      <w:suppressAutoHyphen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C3DA1"/>
    <w:pPr>
      <w:keepNext/>
      <w:suppressAutoHyphens/>
      <w:spacing w:before="240" w:after="60"/>
      <w:outlineLvl w:val="2"/>
    </w:pPr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har"/>
    <w:qFormat/>
    <w:rsid w:val="00AC3DA1"/>
    <w:pPr>
      <w:keepNext/>
      <w:suppressAutoHyphens/>
      <w:outlineLvl w:val="3"/>
    </w:pPr>
    <w:rPr>
      <w:rFonts w:ascii="Arial" w:hAnsi="Arial" w:cs="Arial"/>
      <w:b/>
      <w:kern w:val="1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C3DA1"/>
    <w:pPr>
      <w:suppressAutoHyphens/>
      <w:spacing w:before="240" w:after="60"/>
      <w:outlineLvl w:val="4"/>
    </w:pPr>
    <w:rPr>
      <w:rFonts w:eastAsiaTheme="minorEastAsia"/>
      <w:b/>
      <w:bCs/>
      <w:i/>
      <w:iCs/>
      <w:kern w:val="1"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C3DA1"/>
    <w:pPr>
      <w:suppressAutoHyphens/>
      <w:spacing w:before="240" w:after="60"/>
      <w:outlineLvl w:val="5"/>
    </w:pPr>
    <w:rPr>
      <w:rFonts w:eastAsiaTheme="minorEastAsia"/>
      <w:b/>
      <w:bCs/>
      <w:kern w:val="1"/>
      <w:lang w:eastAsia="ar-SA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C3DA1"/>
    <w:pPr>
      <w:suppressAutoHyphens/>
      <w:spacing w:before="240" w:after="60"/>
      <w:outlineLvl w:val="6"/>
    </w:pPr>
    <w:rPr>
      <w:rFonts w:eastAsiaTheme="minorEastAsia"/>
      <w:kern w:val="1"/>
      <w:lang w:eastAsia="ar-SA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C3DA1"/>
    <w:pPr>
      <w:suppressAutoHyphens/>
      <w:spacing w:before="240" w:after="60"/>
      <w:outlineLvl w:val="7"/>
    </w:pPr>
    <w:rPr>
      <w:rFonts w:eastAsiaTheme="minorEastAsia"/>
      <w:i/>
      <w:iCs/>
      <w:kern w:val="1"/>
      <w:lang w:eastAsia="ar-SA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C3DA1"/>
    <w:pPr>
      <w:suppressAutoHyphens/>
      <w:spacing w:before="240" w:after="60"/>
      <w:outlineLvl w:val="8"/>
    </w:pPr>
    <w:rPr>
      <w:rFonts w:asciiTheme="majorHAnsi" w:eastAsiaTheme="majorEastAsia" w:hAnsiTheme="majorHAnsi" w:cstheme="majorBidi"/>
      <w:kern w:val="1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67B3"/>
  </w:style>
  <w:style w:type="paragraph" w:styleId="Rodap">
    <w:name w:val="footer"/>
    <w:basedOn w:val="Normal"/>
    <w:link w:val="RodapChar"/>
    <w:uiPriority w:val="99"/>
    <w:unhideWhenUsed/>
    <w:rsid w:val="002A67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67B3"/>
  </w:style>
  <w:style w:type="paragraph" w:styleId="Textodebalo">
    <w:name w:val="Balloon Text"/>
    <w:basedOn w:val="Normal"/>
    <w:link w:val="TextodebaloChar"/>
    <w:uiPriority w:val="99"/>
    <w:semiHidden/>
    <w:unhideWhenUsed/>
    <w:rsid w:val="002A67B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67B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A6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AC3DA1"/>
    <w:rPr>
      <w:rFonts w:ascii="Calibri" w:eastAsia="Times New Roman" w:hAnsi="Calibri" w:cs="Times New Roman"/>
      <w:b/>
      <w:kern w:val="1"/>
      <w:sz w:val="20"/>
      <w:szCs w:val="20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C3DA1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C3DA1"/>
    <w:rPr>
      <w:rFonts w:asciiTheme="majorHAnsi" w:eastAsiaTheme="majorEastAsia" w:hAnsiTheme="majorHAnsi" w:cstheme="majorBidi"/>
      <w:b/>
      <w:bCs/>
      <w:kern w:val="1"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rsid w:val="00AC3DA1"/>
    <w:rPr>
      <w:rFonts w:ascii="Arial" w:eastAsia="Times New Roman" w:hAnsi="Arial" w:cs="Arial"/>
      <w:b/>
      <w:kern w:val="1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C3DA1"/>
    <w:rPr>
      <w:rFonts w:eastAsiaTheme="minorEastAsia"/>
      <w:b/>
      <w:bCs/>
      <w:i/>
      <w:iCs/>
      <w:kern w:val="1"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C3DA1"/>
    <w:rPr>
      <w:rFonts w:eastAsiaTheme="minorEastAsia"/>
      <w:b/>
      <w:bCs/>
      <w:kern w:val="1"/>
      <w:lang w:eastAsia="ar-SA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C3DA1"/>
    <w:rPr>
      <w:rFonts w:eastAsiaTheme="minorEastAsia"/>
      <w:kern w:val="1"/>
      <w:lang w:eastAsia="ar-SA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C3DA1"/>
    <w:rPr>
      <w:rFonts w:eastAsiaTheme="minorEastAsia"/>
      <w:i/>
      <w:iCs/>
      <w:kern w:val="1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C3DA1"/>
    <w:rPr>
      <w:rFonts w:asciiTheme="majorHAnsi" w:eastAsiaTheme="majorEastAsia" w:hAnsiTheme="majorHAnsi" w:cstheme="majorBidi"/>
      <w:kern w:val="1"/>
      <w:lang w:eastAsia="ar-SA"/>
    </w:rPr>
  </w:style>
  <w:style w:type="paragraph" w:styleId="Ttulo">
    <w:name w:val="Title"/>
    <w:basedOn w:val="Normal"/>
    <w:next w:val="Normal"/>
    <w:link w:val="TtuloChar"/>
    <w:qFormat/>
    <w:rsid w:val="00AC3DA1"/>
    <w:pPr>
      <w:suppressAutoHyphens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uiPriority w:val="10"/>
    <w:rsid w:val="00AC3DA1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Legenda">
    <w:name w:val="caption"/>
    <w:basedOn w:val="Normal"/>
    <w:qFormat/>
    <w:rsid w:val="00AC3DA1"/>
    <w:pPr>
      <w:suppressLineNumbers/>
      <w:suppressAutoHyphens/>
      <w:spacing w:before="120" w:after="120"/>
    </w:pPr>
    <w:rPr>
      <w:rFonts w:ascii="Calibri" w:hAnsi="Calibri" w:cs="Mangal"/>
      <w:i/>
      <w:iCs/>
      <w:kern w:val="1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AC3DA1"/>
    <w:pPr>
      <w:suppressAutoHyphens/>
      <w:spacing w:after="60"/>
      <w:jc w:val="center"/>
      <w:outlineLvl w:val="1"/>
    </w:pPr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AC3DA1"/>
    <w:rPr>
      <w:rFonts w:asciiTheme="majorHAnsi" w:eastAsiaTheme="majorEastAsia" w:hAnsiTheme="majorHAnsi" w:cstheme="majorBidi"/>
      <w:kern w:val="1"/>
      <w:lang w:eastAsia="ar-SA"/>
    </w:rPr>
  </w:style>
  <w:style w:type="character" w:styleId="Forte">
    <w:name w:val="Strong"/>
    <w:uiPriority w:val="22"/>
    <w:qFormat/>
    <w:rsid w:val="00AC3DA1"/>
    <w:rPr>
      <w:b/>
      <w:bCs/>
    </w:rPr>
  </w:style>
  <w:style w:type="character" w:styleId="nfase">
    <w:name w:val="Emphasis"/>
    <w:uiPriority w:val="20"/>
    <w:qFormat/>
    <w:rsid w:val="00AC3DA1"/>
    <w:rPr>
      <w:i/>
      <w:iCs/>
    </w:rPr>
  </w:style>
  <w:style w:type="paragraph" w:styleId="SemEspaamento">
    <w:name w:val="No Spacing"/>
    <w:basedOn w:val="Normal"/>
    <w:link w:val="SemEspaamentoChar"/>
    <w:uiPriority w:val="1"/>
    <w:qFormat/>
    <w:rsid w:val="00AC3DA1"/>
    <w:pPr>
      <w:suppressAutoHyphens/>
    </w:pPr>
    <w:rPr>
      <w:rFonts w:ascii="Calibri" w:hAnsi="Calibri"/>
      <w:kern w:val="1"/>
      <w:lang w:eastAsia="ar-SA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C3DA1"/>
    <w:rPr>
      <w:rFonts w:ascii="Calibri" w:eastAsia="Times New Roman" w:hAnsi="Calibri" w:cs="Times New Roman"/>
      <w:kern w:val="1"/>
      <w:lang w:eastAsia="ar-SA"/>
    </w:rPr>
  </w:style>
  <w:style w:type="paragraph" w:styleId="PargrafodaLista">
    <w:name w:val="List Paragraph"/>
    <w:basedOn w:val="Normal"/>
    <w:uiPriority w:val="34"/>
    <w:qFormat/>
    <w:rsid w:val="00AC3DA1"/>
    <w:pPr>
      <w:suppressAutoHyphens/>
      <w:ind w:left="708"/>
    </w:pPr>
    <w:rPr>
      <w:rFonts w:ascii="Calibri" w:hAnsi="Calibri"/>
      <w:kern w:val="1"/>
      <w:lang w:eastAsia="ar-SA"/>
    </w:rPr>
  </w:style>
  <w:style w:type="paragraph" w:styleId="Citao">
    <w:name w:val="Quote"/>
    <w:basedOn w:val="Normal"/>
    <w:next w:val="Normal"/>
    <w:link w:val="CitaoChar"/>
    <w:uiPriority w:val="29"/>
    <w:qFormat/>
    <w:rsid w:val="00AC3DA1"/>
    <w:pPr>
      <w:suppressAutoHyphens/>
    </w:pPr>
    <w:rPr>
      <w:rFonts w:ascii="Calibri" w:hAnsi="Calibri"/>
      <w:i/>
      <w:iCs/>
      <w:color w:val="000000" w:themeColor="text1"/>
      <w:kern w:val="1"/>
      <w:lang w:eastAsia="ar-SA"/>
    </w:rPr>
  </w:style>
  <w:style w:type="character" w:customStyle="1" w:styleId="CitaoChar">
    <w:name w:val="Citação Char"/>
    <w:basedOn w:val="Fontepargpadro"/>
    <w:link w:val="Citao"/>
    <w:uiPriority w:val="29"/>
    <w:rsid w:val="00AC3DA1"/>
    <w:rPr>
      <w:rFonts w:ascii="Calibri" w:eastAsia="Times New Roman" w:hAnsi="Calibri" w:cs="Times New Roman"/>
      <w:i/>
      <w:iCs/>
      <w:color w:val="000000" w:themeColor="text1"/>
      <w:kern w:val="1"/>
      <w:lang w:eastAsia="ar-SA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C3DA1"/>
    <w:pPr>
      <w:pBdr>
        <w:bottom w:val="single" w:sz="4" w:space="4" w:color="4F81BD" w:themeColor="accent1"/>
      </w:pBdr>
      <w:suppressAutoHyphens/>
      <w:spacing w:before="200" w:after="280"/>
      <w:ind w:left="936" w:right="936"/>
    </w:pPr>
    <w:rPr>
      <w:rFonts w:ascii="Calibri" w:hAnsi="Calibri"/>
      <w:b/>
      <w:bCs/>
      <w:i/>
      <w:iCs/>
      <w:color w:val="4F81BD" w:themeColor="accent1"/>
      <w:kern w:val="1"/>
      <w:lang w:eastAsia="ar-SA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C3DA1"/>
    <w:rPr>
      <w:rFonts w:ascii="Calibri" w:eastAsia="Times New Roman" w:hAnsi="Calibri" w:cs="Times New Roman"/>
      <w:b/>
      <w:bCs/>
      <w:i/>
      <w:iCs/>
      <w:color w:val="4F81BD" w:themeColor="accent1"/>
      <w:kern w:val="1"/>
      <w:lang w:eastAsia="ar-SA"/>
    </w:rPr>
  </w:style>
  <w:style w:type="character" w:styleId="nfaseSutil">
    <w:name w:val="Subtle Emphasis"/>
    <w:uiPriority w:val="19"/>
    <w:qFormat/>
    <w:rsid w:val="00AC3DA1"/>
    <w:rPr>
      <w:i/>
      <w:iCs/>
      <w:color w:val="808080" w:themeColor="text1" w:themeTint="7F"/>
    </w:rPr>
  </w:style>
  <w:style w:type="character" w:styleId="nfaseIntensa">
    <w:name w:val="Intense Emphasis"/>
    <w:uiPriority w:val="21"/>
    <w:qFormat/>
    <w:rsid w:val="00AC3DA1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AC3DA1"/>
    <w:rPr>
      <w:smallCaps/>
      <w:color w:val="C0504D" w:themeColor="accent2"/>
      <w:u w:val="single"/>
    </w:rPr>
  </w:style>
  <w:style w:type="character" w:styleId="RefernciaIntensa">
    <w:name w:val="Intense Reference"/>
    <w:uiPriority w:val="32"/>
    <w:qFormat/>
    <w:rsid w:val="00AC3DA1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uiPriority w:val="33"/>
    <w:qFormat/>
    <w:rsid w:val="00AC3DA1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C3DA1"/>
    <w:pPr>
      <w:autoSpaceDE/>
      <w:spacing w:before="240" w:after="60"/>
      <w:jc w:val="left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customStyle="1" w:styleId="CM10">
    <w:name w:val="CM10"/>
    <w:basedOn w:val="Normal"/>
    <w:rsid w:val="00AC3DA1"/>
    <w:pPr>
      <w:suppressAutoHyphens/>
      <w:spacing w:after="268"/>
    </w:pPr>
    <w:rPr>
      <w:rFonts w:ascii="Times" w:hAnsi="Times" w:cs="Times"/>
      <w:color w:val="00000A"/>
      <w:kern w:val="1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C3DA1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rsid w:val="00AC3DA1"/>
    <w:pPr>
      <w:ind w:left="720"/>
    </w:pPr>
    <w:rPr>
      <w:sz w:val="24"/>
      <w:szCs w:val="24"/>
    </w:rPr>
  </w:style>
  <w:style w:type="paragraph" w:customStyle="1" w:styleId="Recuodecorpodetexto1">
    <w:name w:val="Recuo de corpo de texto1"/>
    <w:basedOn w:val="Normal"/>
    <w:rsid w:val="00AC3DA1"/>
    <w:pPr>
      <w:suppressAutoHyphens/>
      <w:ind w:left="1701"/>
      <w:jc w:val="both"/>
    </w:pPr>
    <w:rPr>
      <w:bCs/>
      <w:kern w:val="1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AC3DA1"/>
    <w:pPr>
      <w:suppressAutoHyphens/>
      <w:ind w:left="1701"/>
    </w:pPr>
    <w:rPr>
      <w:bCs/>
      <w:kern w:val="1"/>
      <w:szCs w:val="28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AC3DA1"/>
    <w:rPr>
      <w:rFonts w:ascii="Times New Roman" w:eastAsia="Times New Roman" w:hAnsi="Times New Roman" w:cs="Times New Roman"/>
      <w:bCs/>
      <w:kern w:val="1"/>
      <w:szCs w:val="28"/>
      <w:lang w:eastAsia="ar-SA"/>
    </w:rPr>
  </w:style>
  <w:style w:type="character" w:styleId="Hyperlink">
    <w:name w:val="Hyperlink"/>
    <w:basedOn w:val="Fontepargpadro"/>
    <w:uiPriority w:val="99"/>
    <w:semiHidden/>
    <w:unhideWhenUsed/>
    <w:rsid w:val="00AC3DA1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AC3DA1"/>
  </w:style>
  <w:style w:type="character" w:styleId="TextodoEspaoReservado">
    <w:name w:val="Placeholder Text"/>
    <w:basedOn w:val="Fontepargpadro"/>
    <w:uiPriority w:val="99"/>
    <w:semiHidden/>
    <w:rsid w:val="00E1660A"/>
    <w:rPr>
      <w:color w:val="80808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679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6794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6794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camara">
    <w:name w:val="camara"/>
    <w:basedOn w:val="Normal"/>
    <w:rsid w:val="000A417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30909">
                  <w:marLeft w:val="-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807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03B72-F101-4D50-91EF-58364392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4385</TotalTime>
  <Pages>6</Pages>
  <Words>1883</Words>
  <Characters>10171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anatalia</dc:creator>
  <cp:lastModifiedBy>Setor de Engenharia</cp:lastModifiedBy>
  <cp:revision>492</cp:revision>
  <cp:lastPrinted>2019-05-17T20:29:00Z</cp:lastPrinted>
  <dcterms:created xsi:type="dcterms:W3CDTF">2016-10-25T17:47:00Z</dcterms:created>
  <dcterms:modified xsi:type="dcterms:W3CDTF">2021-05-18T12:33:00Z</dcterms:modified>
</cp:coreProperties>
</file>